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7CB95B" w14:textId="77777777" w:rsidR="00F20DA4" w:rsidRPr="00F20DA4" w:rsidRDefault="00F20DA4">
      <w:pPr>
        <w:rPr>
          <w:sz w:val="2"/>
        </w:rPr>
      </w:pPr>
    </w:p>
    <w:tbl>
      <w:tblPr>
        <w:tblW w:w="0" w:type="auto"/>
        <w:tblLayout w:type="fixed"/>
        <w:tblLook w:val="0000" w:firstRow="0" w:lastRow="0" w:firstColumn="0" w:lastColumn="0" w:noHBand="0" w:noVBand="0"/>
      </w:tblPr>
      <w:tblGrid>
        <w:gridCol w:w="1728"/>
        <w:gridCol w:w="7740"/>
      </w:tblGrid>
      <w:tr w:rsidR="00D80B66" w:rsidRPr="007C1C75" w14:paraId="48B32FAC" w14:textId="77777777" w:rsidTr="00463155">
        <w:trPr>
          <w:cantSplit/>
        </w:trPr>
        <w:tc>
          <w:tcPr>
            <w:tcW w:w="1728" w:type="dxa"/>
          </w:tcPr>
          <w:p w14:paraId="36DFC1A2" w14:textId="77777777" w:rsidR="00D80B66" w:rsidRPr="007C1C75" w:rsidRDefault="00A134ED" w:rsidP="00463155">
            <w:pPr>
              <w:pStyle w:val="Heading5"/>
              <w:rPr>
                <w:rFonts w:ascii="Arial" w:hAnsi="Arial" w:cs="Arial"/>
                <w:sz w:val="20"/>
              </w:rPr>
            </w:pPr>
            <w:r w:rsidRPr="007C1C75">
              <w:rPr>
                <w:rFonts w:ascii="Arial" w:hAnsi="Arial" w:cs="Arial"/>
                <w:sz w:val="20"/>
              </w:rPr>
              <w:t>Document ref</w:t>
            </w:r>
            <w:r w:rsidR="00D80B66" w:rsidRPr="007C1C75">
              <w:rPr>
                <w:rFonts w:ascii="Arial" w:hAnsi="Arial" w:cs="Arial"/>
                <w:sz w:val="20"/>
              </w:rPr>
              <w:t>.</w:t>
            </w:r>
          </w:p>
        </w:tc>
        <w:tc>
          <w:tcPr>
            <w:tcW w:w="7740" w:type="dxa"/>
          </w:tcPr>
          <w:p w14:paraId="41143B11" w14:textId="77777777" w:rsidR="007E6F14" w:rsidRDefault="00F20DA4" w:rsidP="00463155">
            <w:pPr>
              <w:pStyle w:val="BlockText"/>
            </w:pPr>
            <w:r w:rsidRPr="00F20DA4">
              <w:t>RxP04</w:t>
            </w:r>
          </w:p>
          <w:p w14:paraId="402AE580" w14:textId="77777777" w:rsidR="00F20DA4" w:rsidRPr="007C1C75" w:rsidRDefault="00F20DA4" w:rsidP="00463155">
            <w:pPr>
              <w:pStyle w:val="BlockText"/>
              <w:rPr>
                <w:rFonts w:ascii="Arial" w:hAnsi="Arial" w:cs="Arial"/>
                <w:sz w:val="20"/>
              </w:rPr>
            </w:pPr>
          </w:p>
        </w:tc>
      </w:tr>
      <w:tr w:rsidR="00D80B66" w:rsidRPr="007C1C75" w14:paraId="3E0B9920" w14:textId="77777777" w:rsidTr="00463155">
        <w:trPr>
          <w:cantSplit/>
        </w:trPr>
        <w:tc>
          <w:tcPr>
            <w:tcW w:w="1728" w:type="dxa"/>
          </w:tcPr>
          <w:p w14:paraId="1D38C0F6" w14:textId="77777777" w:rsidR="00D80B66" w:rsidRPr="007C1C75" w:rsidRDefault="00C521D8" w:rsidP="00463155">
            <w:pPr>
              <w:pStyle w:val="Heading5"/>
              <w:rPr>
                <w:rFonts w:ascii="Arial" w:hAnsi="Arial" w:cs="Arial"/>
                <w:sz w:val="20"/>
              </w:rPr>
            </w:pPr>
            <w:r w:rsidRPr="007C1C75">
              <w:rPr>
                <w:rFonts w:ascii="Arial" w:hAnsi="Arial" w:cs="Arial"/>
                <w:sz w:val="20"/>
              </w:rPr>
              <w:t>Version</w:t>
            </w:r>
          </w:p>
        </w:tc>
        <w:tc>
          <w:tcPr>
            <w:tcW w:w="7740" w:type="dxa"/>
          </w:tcPr>
          <w:p w14:paraId="254F714A" w14:textId="089A9DB1" w:rsidR="00D80B66" w:rsidRPr="007C1C75" w:rsidRDefault="00F20DA4" w:rsidP="00A134ED">
            <w:pPr>
              <w:pStyle w:val="BlockText"/>
              <w:rPr>
                <w:rFonts w:ascii="Arial" w:hAnsi="Arial" w:cs="Arial"/>
                <w:sz w:val="20"/>
              </w:rPr>
            </w:pPr>
            <w:r>
              <w:rPr>
                <w:rFonts w:ascii="Arial" w:hAnsi="Arial" w:cs="Arial"/>
                <w:sz w:val="20"/>
              </w:rPr>
              <w:t>1</w:t>
            </w:r>
            <w:r w:rsidR="009F310E">
              <w:rPr>
                <w:rFonts w:ascii="Arial" w:hAnsi="Arial" w:cs="Arial"/>
                <w:sz w:val="20"/>
              </w:rPr>
              <w:t>b</w:t>
            </w:r>
          </w:p>
          <w:p w14:paraId="73B9E824" w14:textId="77777777" w:rsidR="00A134ED" w:rsidRPr="007C1C75" w:rsidRDefault="00A134ED" w:rsidP="00A134ED">
            <w:pPr>
              <w:pStyle w:val="BlockText"/>
              <w:rPr>
                <w:rFonts w:ascii="Arial" w:hAnsi="Arial" w:cs="Arial"/>
                <w:sz w:val="20"/>
              </w:rPr>
            </w:pPr>
          </w:p>
        </w:tc>
      </w:tr>
      <w:tr w:rsidR="00A134ED" w:rsidRPr="007C1C75" w14:paraId="437C6B3E" w14:textId="77777777" w:rsidTr="00463155">
        <w:trPr>
          <w:cantSplit/>
        </w:trPr>
        <w:tc>
          <w:tcPr>
            <w:tcW w:w="1728" w:type="dxa"/>
          </w:tcPr>
          <w:p w14:paraId="5DFE37C4" w14:textId="77777777" w:rsidR="00A134ED" w:rsidRPr="007C1C75" w:rsidRDefault="00A134ED" w:rsidP="00463155">
            <w:pPr>
              <w:pStyle w:val="Heading5"/>
              <w:rPr>
                <w:rFonts w:ascii="Arial" w:hAnsi="Arial" w:cs="Arial"/>
                <w:sz w:val="20"/>
              </w:rPr>
            </w:pPr>
            <w:r w:rsidRPr="007C1C75">
              <w:rPr>
                <w:rFonts w:ascii="Arial" w:hAnsi="Arial" w:cs="Arial"/>
                <w:sz w:val="20"/>
              </w:rPr>
              <w:t>Date</w:t>
            </w:r>
          </w:p>
        </w:tc>
        <w:tc>
          <w:tcPr>
            <w:tcW w:w="7740" w:type="dxa"/>
          </w:tcPr>
          <w:p w14:paraId="7CAE3D8E" w14:textId="22DF8AAD" w:rsidR="00A134ED" w:rsidRPr="007C1C75" w:rsidRDefault="009F310E" w:rsidP="00F20DA4">
            <w:pPr>
              <w:pStyle w:val="BlockText"/>
              <w:rPr>
                <w:rFonts w:ascii="Arial" w:hAnsi="Arial" w:cs="Arial"/>
                <w:sz w:val="20"/>
              </w:rPr>
            </w:pPr>
            <w:r>
              <w:rPr>
                <w:rFonts w:ascii="Arial" w:hAnsi="Arial" w:cs="Arial"/>
                <w:sz w:val="20"/>
              </w:rPr>
              <w:t>January</w:t>
            </w:r>
            <w:r w:rsidR="00F20DA4">
              <w:rPr>
                <w:rFonts w:ascii="Arial" w:hAnsi="Arial" w:cs="Arial"/>
                <w:sz w:val="20"/>
              </w:rPr>
              <w:t xml:space="preserve"> </w:t>
            </w:r>
            <w:r w:rsidR="00A134ED" w:rsidRPr="007C1C75">
              <w:rPr>
                <w:rFonts w:ascii="Arial" w:hAnsi="Arial" w:cs="Arial"/>
                <w:sz w:val="20"/>
              </w:rPr>
              <w:t>20</w:t>
            </w:r>
            <w:r>
              <w:rPr>
                <w:rFonts w:ascii="Arial" w:hAnsi="Arial" w:cs="Arial"/>
                <w:sz w:val="20"/>
              </w:rPr>
              <w:t>21</w:t>
            </w:r>
          </w:p>
        </w:tc>
      </w:tr>
    </w:tbl>
    <w:p w14:paraId="172B10B4" w14:textId="77777777" w:rsidR="00F20DA4" w:rsidRDefault="00F20DA4" w:rsidP="00B955D5">
      <w:pPr>
        <w:pStyle w:val="BodyText"/>
        <w:ind w:left="-142"/>
        <w:jc w:val="center"/>
        <w:rPr>
          <w:rFonts w:cs="Arial"/>
          <w:b/>
          <w:sz w:val="28"/>
          <w:szCs w:val="28"/>
        </w:rPr>
      </w:pPr>
    </w:p>
    <w:p w14:paraId="6A2C816F" w14:textId="77777777" w:rsidR="00B955D5" w:rsidRPr="007C1C75" w:rsidRDefault="00B955D5" w:rsidP="00B955D5">
      <w:pPr>
        <w:pStyle w:val="BodyText"/>
        <w:ind w:left="-142"/>
        <w:jc w:val="center"/>
        <w:rPr>
          <w:rFonts w:cs="Arial"/>
          <w:b/>
          <w:sz w:val="28"/>
          <w:szCs w:val="28"/>
        </w:rPr>
      </w:pPr>
      <w:r w:rsidRPr="007C1C75">
        <w:rPr>
          <w:rFonts w:cs="Arial"/>
          <w:noProof/>
        </w:rPr>
        <w:drawing>
          <wp:inline distT="0" distB="0" distL="0" distR="0" wp14:anchorId="4B6D88A0" wp14:editId="441F4362">
            <wp:extent cx="6223606" cy="1008993"/>
            <wp:effectExtent l="0" t="0" r="0" b="127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19954" cy="1008401"/>
                    </a:xfrm>
                    <a:prstGeom prst="rect">
                      <a:avLst/>
                    </a:prstGeom>
                    <a:noFill/>
                  </pic:spPr>
                </pic:pic>
              </a:graphicData>
            </a:graphic>
          </wp:inline>
        </w:drawing>
      </w:r>
    </w:p>
    <w:p w14:paraId="486E7A6E" w14:textId="77777777" w:rsidR="00D80B66" w:rsidRPr="007C1C75" w:rsidRDefault="00D80B66" w:rsidP="00A134ED">
      <w:pPr>
        <w:pStyle w:val="Heading4"/>
        <w:rPr>
          <w:rFonts w:cs="Arial"/>
          <w:sz w:val="22"/>
        </w:rPr>
      </w:pPr>
      <w:r w:rsidRPr="007C1C75">
        <w:rPr>
          <w:rFonts w:cs="Arial"/>
          <w:sz w:val="22"/>
        </w:rPr>
        <w:t>Document History</w:t>
      </w:r>
    </w:p>
    <w:tbl>
      <w:tblPr>
        <w:tblW w:w="10031" w:type="dxa"/>
        <w:tblLayout w:type="fixed"/>
        <w:tblLook w:val="0000" w:firstRow="0" w:lastRow="0" w:firstColumn="0" w:lastColumn="0" w:noHBand="0" w:noVBand="0"/>
      </w:tblPr>
      <w:tblGrid>
        <w:gridCol w:w="82"/>
        <w:gridCol w:w="1121"/>
        <w:gridCol w:w="525"/>
        <w:gridCol w:w="807"/>
        <w:gridCol w:w="1117"/>
        <w:gridCol w:w="1985"/>
        <w:gridCol w:w="2409"/>
        <w:gridCol w:w="1422"/>
        <w:gridCol w:w="563"/>
      </w:tblGrid>
      <w:tr w:rsidR="00D80B66" w:rsidRPr="007C1C75" w14:paraId="23F6E373" w14:textId="77777777" w:rsidTr="009F310E">
        <w:trPr>
          <w:gridAfter w:val="1"/>
          <w:wAfter w:w="563" w:type="dxa"/>
          <w:cantSplit/>
        </w:trPr>
        <w:tc>
          <w:tcPr>
            <w:tcW w:w="1728" w:type="dxa"/>
            <w:gridSpan w:val="3"/>
          </w:tcPr>
          <w:p w14:paraId="515BB882" w14:textId="77777777" w:rsidR="00D80B66" w:rsidRPr="007C1C75" w:rsidRDefault="00D80B66" w:rsidP="00463155">
            <w:pPr>
              <w:pStyle w:val="Heading5"/>
              <w:rPr>
                <w:rFonts w:ascii="Arial" w:hAnsi="Arial" w:cs="Arial"/>
                <w:sz w:val="20"/>
              </w:rPr>
            </w:pPr>
            <w:r w:rsidRPr="007C1C75">
              <w:rPr>
                <w:rFonts w:ascii="Arial" w:hAnsi="Arial" w:cs="Arial"/>
                <w:sz w:val="20"/>
              </w:rPr>
              <w:t>Document Location</w:t>
            </w:r>
          </w:p>
        </w:tc>
        <w:tc>
          <w:tcPr>
            <w:tcW w:w="7740" w:type="dxa"/>
            <w:gridSpan w:val="5"/>
          </w:tcPr>
          <w:p w14:paraId="46C2384E" w14:textId="77777777" w:rsidR="00D80B66" w:rsidRPr="007C1C75" w:rsidRDefault="00D80B66" w:rsidP="00463155">
            <w:pPr>
              <w:pStyle w:val="BlockText"/>
              <w:rPr>
                <w:rFonts w:ascii="Arial" w:hAnsi="Arial" w:cs="Arial"/>
                <w:sz w:val="20"/>
              </w:rPr>
            </w:pPr>
            <w:r w:rsidRPr="007C1C75">
              <w:rPr>
                <w:rFonts w:ascii="Arial" w:hAnsi="Arial" w:cs="Arial"/>
                <w:sz w:val="20"/>
              </w:rPr>
              <w:t>SC21 Project Office</w:t>
            </w:r>
          </w:p>
        </w:tc>
      </w:tr>
      <w:tr w:rsidR="00D80B66" w:rsidRPr="007C1C75" w14:paraId="56B15DB5" w14:textId="77777777" w:rsidTr="009F310E">
        <w:trPr>
          <w:gridAfter w:val="1"/>
          <w:wAfter w:w="563" w:type="dxa"/>
          <w:cantSplit/>
        </w:trPr>
        <w:tc>
          <w:tcPr>
            <w:tcW w:w="1728" w:type="dxa"/>
            <w:gridSpan w:val="3"/>
          </w:tcPr>
          <w:p w14:paraId="518087D2" w14:textId="77777777" w:rsidR="00A134ED" w:rsidRPr="007C1C75" w:rsidRDefault="00A134ED" w:rsidP="00463155">
            <w:pPr>
              <w:pStyle w:val="Heading5"/>
              <w:rPr>
                <w:rFonts w:ascii="Arial" w:hAnsi="Arial" w:cs="Arial"/>
                <w:sz w:val="20"/>
              </w:rPr>
            </w:pPr>
          </w:p>
          <w:p w14:paraId="4AE76359" w14:textId="77777777" w:rsidR="00D80B66" w:rsidRPr="007C1C75" w:rsidRDefault="00C521D8" w:rsidP="00463155">
            <w:pPr>
              <w:pStyle w:val="Heading5"/>
              <w:rPr>
                <w:rFonts w:ascii="Arial" w:hAnsi="Arial" w:cs="Arial"/>
                <w:sz w:val="20"/>
              </w:rPr>
            </w:pPr>
            <w:r w:rsidRPr="007C1C75">
              <w:rPr>
                <w:rFonts w:ascii="Arial" w:hAnsi="Arial" w:cs="Arial"/>
                <w:sz w:val="20"/>
              </w:rPr>
              <w:t>Version</w:t>
            </w:r>
            <w:r w:rsidR="00D80B66" w:rsidRPr="007C1C75">
              <w:rPr>
                <w:rFonts w:ascii="Arial" w:hAnsi="Arial" w:cs="Arial"/>
                <w:sz w:val="20"/>
              </w:rPr>
              <w:t xml:space="preserve"> History</w:t>
            </w:r>
          </w:p>
        </w:tc>
        <w:tc>
          <w:tcPr>
            <w:tcW w:w="7740" w:type="dxa"/>
            <w:gridSpan w:val="5"/>
          </w:tcPr>
          <w:p w14:paraId="29DB21EE" w14:textId="77777777" w:rsidR="00D80B66" w:rsidRPr="007C1C75" w:rsidRDefault="00D80B66" w:rsidP="00463155">
            <w:pPr>
              <w:pStyle w:val="BlockText"/>
              <w:rPr>
                <w:rFonts w:ascii="Arial" w:hAnsi="Arial" w:cs="Arial"/>
                <w:sz w:val="20"/>
              </w:rPr>
            </w:pPr>
            <w:r w:rsidRPr="007C1C75">
              <w:rPr>
                <w:rFonts w:ascii="Arial" w:hAnsi="Arial" w:cs="Arial"/>
                <w:sz w:val="20"/>
              </w:rPr>
              <w:tab/>
            </w:r>
          </w:p>
        </w:tc>
      </w:tr>
      <w:tr w:rsidR="00C521D8" w:rsidRPr="007C1C75" w14:paraId="5BF931B1" w14:textId="77777777" w:rsidTr="009F310E">
        <w:trPr>
          <w:gridBefore w:val="1"/>
          <w:wBefore w:w="82" w:type="dxa"/>
          <w:cantSplit/>
          <w:trHeight w:val="290"/>
        </w:trPr>
        <w:tc>
          <w:tcPr>
            <w:tcW w:w="1121" w:type="dxa"/>
            <w:tcBorders>
              <w:top w:val="single" w:sz="6" w:space="0" w:color="auto"/>
              <w:left w:val="single" w:sz="6" w:space="0" w:color="auto"/>
              <w:bottom w:val="single" w:sz="6" w:space="0" w:color="auto"/>
              <w:right w:val="single" w:sz="6" w:space="0" w:color="auto"/>
            </w:tcBorders>
          </w:tcPr>
          <w:p w14:paraId="50757144" w14:textId="77777777" w:rsidR="00C521D8" w:rsidRPr="007C1C75" w:rsidRDefault="00C521D8" w:rsidP="00463155">
            <w:pPr>
              <w:pStyle w:val="TableHeaderText"/>
              <w:jc w:val="left"/>
              <w:rPr>
                <w:rFonts w:ascii="Arial" w:hAnsi="Arial" w:cs="Arial"/>
                <w:sz w:val="20"/>
              </w:rPr>
            </w:pPr>
            <w:r w:rsidRPr="007C1C75">
              <w:rPr>
                <w:rFonts w:ascii="Arial" w:hAnsi="Arial" w:cs="Arial"/>
                <w:sz w:val="20"/>
              </w:rPr>
              <w:t>Version date</w:t>
            </w:r>
          </w:p>
        </w:tc>
        <w:tc>
          <w:tcPr>
            <w:tcW w:w="1332" w:type="dxa"/>
            <w:gridSpan w:val="2"/>
            <w:tcBorders>
              <w:top w:val="single" w:sz="6" w:space="0" w:color="auto"/>
              <w:left w:val="single" w:sz="6" w:space="0" w:color="auto"/>
              <w:bottom w:val="single" w:sz="6" w:space="0" w:color="auto"/>
              <w:right w:val="single" w:sz="6" w:space="0" w:color="auto"/>
            </w:tcBorders>
          </w:tcPr>
          <w:p w14:paraId="448719F1" w14:textId="77777777" w:rsidR="00C521D8" w:rsidRPr="007C1C75" w:rsidRDefault="00C521D8" w:rsidP="00C521D8">
            <w:pPr>
              <w:pStyle w:val="TableHeaderText"/>
              <w:jc w:val="left"/>
              <w:rPr>
                <w:rFonts w:ascii="Arial" w:hAnsi="Arial" w:cs="Arial"/>
                <w:sz w:val="20"/>
              </w:rPr>
            </w:pPr>
            <w:r w:rsidRPr="007C1C75">
              <w:rPr>
                <w:rFonts w:ascii="Arial" w:hAnsi="Arial" w:cs="Arial"/>
                <w:sz w:val="20"/>
              </w:rPr>
              <w:t>Date of previous version</w:t>
            </w:r>
          </w:p>
        </w:tc>
        <w:tc>
          <w:tcPr>
            <w:tcW w:w="1117" w:type="dxa"/>
            <w:tcBorders>
              <w:top w:val="single" w:sz="6" w:space="0" w:color="auto"/>
              <w:left w:val="single" w:sz="6" w:space="0" w:color="auto"/>
              <w:bottom w:val="single" w:sz="6" w:space="0" w:color="auto"/>
              <w:right w:val="single" w:sz="6" w:space="0" w:color="auto"/>
            </w:tcBorders>
          </w:tcPr>
          <w:p w14:paraId="0DFAFD08" w14:textId="77777777" w:rsidR="00C521D8" w:rsidRPr="007C1C75" w:rsidRDefault="00C521D8" w:rsidP="00463155">
            <w:pPr>
              <w:pStyle w:val="TableHeaderText"/>
              <w:jc w:val="left"/>
              <w:rPr>
                <w:rFonts w:ascii="Arial" w:hAnsi="Arial" w:cs="Arial"/>
                <w:sz w:val="20"/>
              </w:rPr>
            </w:pPr>
            <w:r w:rsidRPr="007C1C75">
              <w:rPr>
                <w:rFonts w:ascii="Arial" w:hAnsi="Arial" w:cs="Arial"/>
                <w:sz w:val="20"/>
              </w:rPr>
              <w:t>Version</w:t>
            </w:r>
          </w:p>
        </w:tc>
        <w:tc>
          <w:tcPr>
            <w:tcW w:w="1985" w:type="dxa"/>
            <w:tcBorders>
              <w:top w:val="single" w:sz="6" w:space="0" w:color="auto"/>
              <w:left w:val="single" w:sz="6" w:space="0" w:color="auto"/>
              <w:bottom w:val="single" w:sz="6" w:space="0" w:color="auto"/>
              <w:right w:val="single" w:sz="6" w:space="0" w:color="auto"/>
            </w:tcBorders>
          </w:tcPr>
          <w:p w14:paraId="70C9E482" w14:textId="77777777" w:rsidR="00C521D8" w:rsidRPr="007C1C75" w:rsidRDefault="00C521D8" w:rsidP="00463155">
            <w:pPr>
              <w:pStyle w:val="TableHeaderText"/>
              <w:jc w:val="left"/>
              <w:rPr>
                <w:rFonts w:ascii="Arial" w:hAnsi="Arial" w:cs="Arial"/>
                <w:sz w:val="20"/>
              </w:rPr>
            </w:pPr>
            <w:r w:rsidRPr="007C1C75">
              <w:rPr>
                <w:rFonts w:ascii="Arial" w:hAnsi="Arial" w:cs="Arial"/>
                <w:sz w:val="20"/>
              </w:rPr>
              <w:t>Author(s)</w:t>
            </w:r>
          </w:p>
        </w:tc>
        <w:tc>
          <w:tcPr>
            <w:tcW w:w="2409" w:type="dxa"/>
            <w:tcBorders>
              <w:top w:val="single" w:sz="6" w:space="0" w:color="auto"/>
              <w:left w:val="single" w:sz="6" w:space="0" w:color="auto"/>
              <w:bottom w:val="single" w:sz="6" w:space="0" w:color="auto"/>
              <w:right w:val="single" w:sz="6" w:space="0" w:color="auto"/>
            </w:tcBorders>
          </w:tcPr>
          <w:p w14:paraId="0C504FCF" w14:textId="77777777" w:rsidR="00C521D8" w:rsidRPr="007C1C75" w:rsidRDefault="00C521D8" w:rsidP="00463155">
            <w:pPr>
              <w:pStyle w:val="TableHeaderText"/>
              <w:jc w:val="left"/>
              <w:rPr>
                <w:rFonts w:ascii="Arial" w:hAnsi="Arial" w:cs="Arial"/>
                <w:sz w:val="20"/>
              </w:rPr>
            </w:pPr>
            <w:r w:rsidRPr="007C1C75">
              <w:rPr>
                <w:rFonts w:ascii="Arial" w:hAnsi="Arial" w:cs="Arial"/>
                <w:sz w:val="20"/>
              </w:rPr>
              <w:t>Summary of Changes</w:t>
            </w:r>
          </w:p>
        </w:tc>
        <w:tc>
          <w:tcPr>
            <w:tcW w:w="1985" w:type="dxa"/>
            <w:gridSpan w:val="2"/>
            <w:tcBorders>
              <w:top w:val="single" w:sz="6" w:space="0" w:color="auto"/>
              <w:left w:val="single" w:sz="6" w:space="0" w:color="auto"/>
              <w:bottom w:val="single" w:sz="6" w:space="0" w:color="auto"/>
              <w:right w:val="single" w:sz="6" w:space="0" w:color="auto"/>
            </w:tcBorders>
          </w:tcPr>
          <w:p w14:paraId="00125FFE" w14:textId="77777777" w:rsidR="00C521D8" w:rsidRPr="007C1C75" w:rsidRDefault="00C521D8" w:rsidP="00463155">
            <w:pPr>
              <w:pStyle w:val="TableHeaderText"/>
              <w:jc w:val="left"/>
              <w:rPr>
                <w:rFonts w:ascii="Arial" w:hAnsi="Arial" w:cs="Arial"/>
                <w:sz w:val="20"/>
              </w:rPr>
            </w:pPr>
            <w:r w:rsidRPr="007C1C75">
              <w:rPr>
                <w:rFonts w:ascii="Arial" w:hAnsi="Arial" w:cs="Arial"/>
                <w:sz w:val="20"/>
              </w:rPr>
              <w:t>Approved by</w:t>
            </w:r>
          </w:p>
        </w:tc>
      </w:tr>
      <w:tr w:rsidR="00C521D8" w:rsidRPr="007C1C75" w14:paraId="7B3B2AFB" w14:textId="77777777" w:rsidTr="009F310E">
        <w:trPr>
          <w:gridBefore w:val="1"/>
          <w:wBefore w:w="82" w:type="dxa"/>
          <w:cantSplit/>
          <w:trHeight w:val="867"/>
        </w:trPr>
        <w:tc>
          <w:tcPr>
            <w:tcW w:w="1121" w:type="dxa"/>
            <w:tcBorders>
              <w:top w:val="single" w:sz="6" w:space="0" w:color="auto"/>
              <w:left w:val="single" w:sz="6" w:space="0" w:color="auto"/>
              <w:bottom w:val="single" w:sz="6" w:space="0" w:color="auto"/>
              <w:right w:val="single" w:sz="6" w:space="0" w:color="auto"/>
            </w:tcBorders>
          </w:tcPr>
          <w:p w14:paraId="01F449C5" w14:textId="77777777" w:rsidR="00C521D8" w:rsidRPr="007C1C75" w:rsidRDefault="00F20DA4" w:rsidP="00463155">
            <w:pPr>
              <w:pStyle w:val="TableText"/>
              <w:rPr>
                <w:rFonts w:ascii="Arial" w:hAnsi="Arial" w:cs="Arial"/>
                <w:sz w:val="20"/>
              </w:rPr>
            </w:pPr>
            <w:r>
              <w:rPr>
                <w:rFonts w:ascii="Arial" w:hAnsi="Arial" w:cs="Arial"/>
                <w:sz w:val="20"/>
              </w:rPr>
              <w:t>Jan 13</w:t>
            </w:r>
          </w:p>
        </w:tc>
        <w:tc>
          <w:tcPr>
            <w:tcW w:w="1332" w:type="dxa"/>
            <w:gridSpan w:val="2"/>
            <w:tcBorders>
              <w:top w:val="single" w:sz="6" w:space="0" w:color="auto"/>
              <w:left w:val="single" w:sz="6" w:space="0" w:color="auto"/>
              <w:bottom w:val="single" w:sz="6" w:space="0" w:color="auto"/>
              <w:right w:val="single" w:sz="6" w:space="0" w:color="auto"/>
            </w:tcBorders>
          </w:tcPr>
          <w:p w14:paraId="13BEABFD" w14:textId="77777777" w:rsidR="00C521D8" w:rsidRPr="007C1C75" w:rsidRDefault="00C521D8" w:rsidP="00463155">
            <w:pPr>
              <w:pStyle w:val="TableText"/>
              <w:rPr>
                <w:rFonts w:ascii="Arial" w:hAnsi="Arial" w:cs="Arial"/>
                <w:sz w:val="20"/>
              </w:rPr>
            </w:pPr>
            <w:r w:rsidRPr="007C1C75">
              <w:rPr>
                <w:rFonts w:ascii="Arial" w:hAnsi="Arial" w:cs="Arial"/>
                <w:sz w:val="20"/>
              </w:rPr>
              <w:t>Nil</w:t>
            </w:r>
          </w:p>
        </w:tc>
        <w:tc>
          <w:tcPr>
            <w:tcW w:w="1117" w:type="dxa"/>
            <w:tcBorders>
              <w:top w:val="single" w:sz="6" w:space="0" w:color="auto"/>
              <w:left w:val="single" w:sz="6" w:space="0" w:color="auto"/>
              <w:bottom w:val="single" w:sz="6" w:space="0" w:color="auto"/>
              <w:right w:val="single" w:sz="6" w:space="0" w:color="auto"/>
            </w:tcBorders>
          </w:tcPr>
          <w:p w14:paraId="14D8BCD7" w14:textId="77777777" w:rsidR="00C521D8" w:rsidRPr="007C1C75" w:rsidRDefault="00F20DA4" w:rsidP="00463155">
            <w:pPr>
              <w:pStyle w:val="TableText"/>
              <w:rPr>
                <w:rFonts w:ascii="Arial" w:hAnsi="Arial" w:cs="Arial"/>
                <w:sz w:val="20"/>
              </w:rPr>
            </w:pPr>
            <w:r>
              <w:rPr>
                <w:rFonts w:ascii="Arial" w:hAnsi="Arial" w:cs="Arial"/>
                <w:sz w:val="20"/>
              </w:rPr>
              <w:t>1</w:t>
            </w:r>
          </w:p>
        </w:tc>
        <w:tc>
          <w:tcPr>
            <w:tcW w:w="1985" w:type="dxa"/>
            <w:tcBorders>
              <w:top w:val="single" w:sz="6" w:space="0" w:color="auto"/>
              <w:left w:val="single" w:sz="6" w:space="0" w:color="auto"/>
              <w:bottom w:val="single" w:sz="6" w:space="0" w:color="auto"/>
              <w:right w:val="single" w:sz="6" w:space="0" w:color="auto"/>
            </w:tcBorders>
          </w:tcPr>
          <w:p w14:paraId="59D149DD" w14:textId="77777777" w:rsidR="00C521D8" w:rsidRPr="007C1C75" w:rsidRDefault="00F20DA4" w:rsidP="00463155">
            <w:pPr>
              <w:pStyle w:val="TableText"/>
              <w:rPr>
                <w:rFonts w:ascii="Arial" w:hAnsi="Arial" w:cs="Arial"/>
                <w:sz w:val="20"/>
              </w:rPr>
            </w:pPr>
            <w:r>
              <w:rPr>
                <w:rFonts w:ascii="Arial" w:hAnsi="Arial" w:cs="Arial"/>
                <w:sz w:val="20"/>
              </w:rPr>
              <w:t>Unknown</w:t>
            </w:r>
          </w:p>
        </w:tc>
        <w:tc>
          <w:tcPr>
            <w:tcW w:w="2409" w:type="dxa"/>
            <w:tcBorders>
              <w:top w:val="single" w:sz="6" w:space="0" w:color="auto"/>
              <w:left w:val="single" w:sz="6" w:space="0" w:color="auto"/>
              <w:bottom w:val="single" w:sz="6" w:space="0" w:color="auto"/>
              <w:right w:val="single" w:sz="6" w:space="0" w:color="auto"/>
            </w:tcBorders>
          </w:tcPr>
          <w:p w14:paraId="4D0B813F" w14:textId="77777777" w:rsidR="00C521D8" w:rsidRPr="00F20DA4" w:rsidRDefault="00F20DA4" w:rsidP="00F20DA4">
            <w:pPr>
              <w:pStyle w:val="BlockText"/>
            </w:pPr>
            <w:r w:rsidRPr="007E6F14">
              <w:t xml:space="preserve">RMM Facilitators Guidance Note Issue 1 </w:t>
            </w:r>
            <w:proofErr w:type="spellStart"/>
            <w:r w:rsidRPr="007E6F14">
              <w:t>jan</w:t>
            </w:r>
            <w:proofErr w:type="spellEnd"/>
            <w:r w:rsidRPr="007E6F14">
              <w:t xml:space="preserve"> 2013</w:t>
            </w:r>
          </w:p>
        </w:tc>
        <w:tc>
          <w:tcPr>
            <w:tcW w:w="1985" w:type="dxa"/>
            <w:gridSpan w:val="2"/>
            <w:tcBorders>
              <w:top w:val="single" w:sz="6" w:space="0" w:color="auto"/>
              <w:left w:val="single" w:sz="6" w:space="0" w:color="auto"/>
              <w:bottom w:val="single" w:sz="6" w:space="0" w:color="auto"/>
              <w:right w:val="single" w:sz="6" w:space="0" w:color="auto"/>
            </w:tcBorders>
          </w:tcPr>
          <w:p w14:paraId="4D6A1F2F" w14:textId="77777777" w:rsidR="00C521D8" w:rsidRPr="007C1C75" w:rsidRDefault="00F20DA4" w:rsidP="00463155">
            <w:pPr>
              <w:pStyle w:val="TableText"/>
              <w:rPr>
                <w:rFonts w:ascii="Arial" w:hAnsi="Arial" w:cs="Arial"/>
                <w:sz w:val="20"/>
              </w:rPr>
            </w:pPr>
            <w:r>
              <w:rPr>
                <w:rFonts w:ascii="Arial" w:hAnsi="Arial" w:cs="Arial"/>
                <w:sz w:val="20"/>
              </w:rPr>
              <w:t>Unknown</w:t>
            </w:r>
          </w:p>
        </w:tc>
      </w:tr>
      <w:tr w:rsidR="00C521D8" w:rsidRPr="007C1C75" w14:paraId="74049E5A" w14:textId="77777777" w:rsidTr="009F310E">
        <w:trPr>
          <w:gridBefore w:val="1"/>
          <w:wBefore w:w="82" w:type="dxa"/>
          <w:cantSplit/>
          <w:trHeight w:val="290"/>
        </w:trPr>
        <w:tc>
          <w:tcPr>
            <w:tcW w:w="1121" w:type="dxa"/>
            <w:tcBorders>
              <w:top w:val="single" w:sz="6" w:space="0" w:color="auto"/>
              <w:left w:val="single" w:sz="6" w:space="0" w:color="auto"/>
              <w:bottom w:val="single" w:sz="6" w:space="0" w:color="auto"/>
              <w:right w:val="single" w:sz="6" w:space="0" w:color="auto"/>
            </w:tcBorders>
          </w:tcPr>
          <w:p w14:paraId="27ECE861" w14:textId="7611EEB9" w:rsidR="00C521D8" w:rsidRPr="007C1C75" w:rsidRDefault="00F20DA4" w:rsidP="00F20DA4">
            <w:pPr>
              <w:pStyle w:val="TableText"/>
              <w:rPr>
                <w:rFonts w:ascii="Arial" w:hAnsi="Arial" w:cs="Arial"/>
                <w:sz w:val="20"/>
              </w:rPr>
            </w:pPr>
            <w:r>
              <w:rPr>
                <w:rFonts w:ascii="Arial" w:hAnsi="Arial" w:cs="Arial"/>
                <w:sz w:val="20"/>
              </w:rPr>
              <w:t>Jun 19</w:t>
            </w:r>
          </w:p>
        </w:tc>
        <w:tc>
          <w:tcPr>
            <w:tcW w:w="1332" w:type="dxa"/>
            <w:gridSpan w:val="2"/>
            <w:tcBorders>
              <w:top w:val="single" w:sz="6" w:space="0" w:color="auto"/>
              <w:left w:val="single" w:sz="6" w:space="0" w:color="auto"/>
              <w:bottom w:val="single" w:sz="6" w:space="0" w:color="auto"/>
              <w:right w:val="single" w:sz="6" w:space="0" w:color="auto"/>
            </w:tcBorders>
          </w:tcPr>
          <w:p w14:paraId="469B9B31" w14:textId="77777777" w:rsidR="00C521D8" w:rsidRPr="007C1C75" w:rsidRDefault="00F20DA4" w:rsidP="00463155">
            <w:pPr>
              <w:pStyle w:val="TableText"/>
              <w:rPr>
                <w:rFonts w:ascii="Arial" w:hAnsi="Arial" w:cs="Arial"/>
                <w:sz w:val="20"/>
              </w:rPr>
            </w:pPr>
            <w:r>
              <w:rPr>
                <w:rFonts w:ascii="Arial" w:hAnsi="Arial" w:cs="Arial"/>
                <w:sz w:val="20"/>
              </w:rPr>
              <w:t>Jan 13</w:t>
            </w:r>
          </w:p>
        </w:tc>
        <w:tc>
          <w:tcPr>
            <w:tcW w:w="1117" w:type="dxa"/>
            <w:tcBorders>
              <w:top w:val="single" w:sz="6" w:space="0" w:color="auto"/>
              <w:left w:val="single" w:sz="6" w:space="0" w:color="auto"/>
              <w:bottom w:val="single" w:sz="6" w:space="0" w:color="auto"/>
              <w:right w:val="single" w:sz="6" w:space="0" w:color="auto"/>
            </w:tcBorders>
          </w:tcPr>
          <w:p w14:paraId="5A9D8B5A" w14:textId="77777777" w:rsidR="00C521D8" w:rsidRPr="007C1C75" w:rsidRDefault="00F20DA4" w:rsidP="00463155">
            <w:pPr>
              <w:pStyle w:val="TableText"/>
              <w:rPr>
                <w:rFonts w:ascii="Arial" w:hAnsi="Arial" w:cs="Arial"/>
                <w:sz w:val="20"/>
              </w:rPr>
            </w:pPr>
            <w:r>
              <w:rPr>
                <w:rFonts w:ascii="Arial" w:hAnsi="Arial" w:cs="Arial"/>
                <w:sz w:val="20"/>
              </w:rPr>
              <w:t>1a</w:t>
            </w:r>
          </w:p>
        </w:tc>
        <w:tc>
          <w:tcPr>
            <w:tcW w:w="1985" w:type="dxa"/>
            <w:tcBorders>
              <w:top w:val="single" w:sz="6" w:space="0" w:color="auto"/>
              <w:left w:val="single" w:sz="6" w:space="0" w:color="auto"/>
              <w:bottom w:val="single" w:sz="6" w:space="0" w:color="auto"/>
              <w:right w:val="single" w:sz="6" w:space="0" w:color="auto"/>
            </w:tcBorders>
          </w:tcPr>
          <w:p w14:paraId="68F7F2C1" w14:textId="77777777" w:rsidR="00C521D8" w:rsidRPr="007C1C75" w:rsidRDefault="00F20DA4" w:rsidP="00463155">
            <w:pPr>
              <w:pStyle w:val="TableText"/>
              <w:rPr>
                <w:rFonts w:ascii="Arial" w:hAnsi="Arial" w:cs="Arial"/>
                <w:sz w:val="20"/>
              </w:rPr>
            </w:pPr>
            <w:r>
              <w:rPr>
                <w:rFonts w:ascii="Arial" w:hAnsi="Arial" w:cs="Arial"/>
                <w:sz w:val="20"/>
              </w:rPr>
              <w:t>David Singleton</w:t>
            </w:r>
          </w:p>
        </w:tc>
        <w:tc>
          <w:tcPr>
            <w:tcW w:w="2409" w:type="dxa"/>
            <w:tcBorders>
              <w:top w:val="single" w:sz="6" w:space="0" w:color="auto"/>
              <w:left w:val="single" w:sz="6" w:space="0" w:color="auto"/>
              <w:bottom w:val="single" w:sz="6" w:space="0" w:color="auto"/>
              <w:right w:val="single" w:sz="6" w:space="0" w:color="auto"/>
            </w:tcBorders>
          </w:tcPr>
          <w:p w14:paraId="0B28C802" w14:textId="77777777" w:rsidR="00C521D8" w:rsidRPr="007C1C75" w:rsidRDefault="00F20DA4" w:rsidP="00463155">
            <w:pPr>
              <w:pStyle w:val="TableText"/>
              <w:rPr>
                <w:rFonts w:ascii="Arial" w:hAnsi="Arial" w:cs="Arial"/>
                <w:sz w:val="20"/>
              </w:rPr>
            </w:pPr>
            <w:r>
              <w:rPr>
                <w:rFonts w:ascii="Arial" w:hAnsi="Arial" w:cs="Arial"/>
                <w:sz w:val="20"/>
              </w:rPr>
              <w:t>Update – Contents/Format/Doc Name</w:t>
            </w:r>
          </w:p>
        </w:tc>
        <w:tc>
          <w:tcPr>
            <w:tcW w:w="1985" w:type="dxa"/>
            <w:gridSpan w:val="2"/>
            <w:tcBorders>
              <w:top w:val="single" w:sz="6" w:space="0" w:color="auto"/>
              <w:left w:val="single" w:sz="6" w:space="0" w:color="auto"/>
              <w:bottom w:val="single" w:sz="6" w:space="0" w:color="auto"/>
              <w:right w:val="single" w:sz="6" w:space="0" w:color="auto"/>
            </w:tcBorders>
          </w:tcPr>
          <w:p w14:paraId="368DABCD" w14:textId="77777777" w:rsidR="00C521D8" w:rsidRPr="007C1C75" w:rsidRDefault="00C521D8" w:rsidP="00463155">
            <w:pPr>
              <w:pStyle w:val="TableText"/>
              <w:rPr>
                <w:rFonts w:ascii="Arial" w:hAnsi="Arial" w:cs="Arial"/>
                <w:sz w:val="20"/>
              </w:rPr>
            </w:pPr>
          </w:p>
        </w:tc>
      </w:tr>
      <w:tr w:rsidR="009F310E" w:rsidRPr="007C1C75" w14:paraId="6EF9510F" w14:textId="77777777" w:rsidTr="009F310E">
        <w:trPr>
          <w:gridBefore w:val="1"/>
          <w:wBefore w:w="82" w:type="dxa"/>
          <w:cantSplit/>
          <w:trHeight w:val="428"/>
        </w:trPr>
        <w:tc>
          <w:tcPr>
            <w:tcW w:w="1121" w:type="dxa"/>
            <w:tcBorders>
              <w:top w:val="single" w:sz="6" w:space="0" w:color="auto"/>
              <w:left w:val="single" w:sz="6" w:space="0" w:color="auto"/>
              <w:bottom w:val="single" w:sz="6" w:space="0" w:color="auto"/>
              <w:right w:val="single" w:sz="6" w:space="0" w:color="auto"/>
            </w:tcBorders>
          </w:tcPr>
          <w:p w14:paraId="05915EFD" w14:textId="0AEAD2CE" w:rsidR="009F310E" w:rsidRDefault="009F310E" w:rsidP="00F20DA4">
            <w:pPr>
              <w:pStyle w:val="TableText"/>
              <w:rPr>
                <w:rFonts w:ascii="Arial" w:hAnsi="Arial" w:cs="Arial"/>
                <w:sz w:val="20"/>
              </w:rPr>
            </w:pPr>
            <w:r>
              <w:rPr>
                <w:rFonts w:ascii="Arial" w:hAnsi="Arial" w:cs="Arial"/>
                <w:sz w:val="20"/>
              </w:rPr>
              <w:t>Jan 21</w:t>
            </w:r>
          </w:p>
        </w:tc>
        <w:tc>
          <w:tcPr>
            <w:tcW w:w="1332" w:type="dxa"/>
            <w:gridSpan w:val="2"/>
            <w:tcBorders>
              <w:top w:val="single" w:sz="6" w:space="0" w:color="auto"/>
              <w:left w:val="single" w:sz="6" w:space="0" w:color="auto"/>
              <w:bottom w:val="single" w:sz="6" w:space="0" w:color="auto"/>
              <w:right w:val="single" w:sz="6" w:space="0" w:color="auto"/>
            </w:tcBorders>
          </w:tcPr>
          <w:p w14:paraId="34F5CF13" w14:textId="4E57F60D" w:rsidR="009F310E" w:rsidRDefault="009F310E" w:rsidP="00463155">
            <w:pPr>
              <w:pStyle w:val="TableText"/>
              <w:rPr>
                <w:rFonts w:ascii="Arial" w:hAnsi="Arial" w:cs="Arial"/>
                <w:sz w:val="20"/>
              </w:rPr>
            </w:pPr>
            <w:r>
              <w:rPr>
                <w:rFonts w:ascii="Arial" w:hAnsi="Arial" w:cs="Arial"/>
                <w:sz w:val="20"/>
              </w:rPr>
              <w:t>Jun 19</w:t>
            </w:r>
          </w:p>
        </w:tc>
        <w:tc>
          <w:tcPr>
            <w:tcW w:w="1117" w:type="dxa"/>
            <w:tcBorders>
              <w:top w:val="single" w:sz="6" w:space="0" w:color="auto"/>
              <w:left w:val="single" w:sz="6" w:space="0" w:color="auto"/>
              <w:bottom w:val="single" w:sz="6" w:space="0" w:color="auto"/>
              <w:right w:val="single" w:sz="6" w:space="0" w:color="auto"/>
            </w:tcBorders>
          </w:tcPr>
          <w:p w14:paraId="5515EA76" w14:textId="20981B0E" w:rsidR="009F310E" w:rsidRDefault="009F310E" w:rsidP="00463155">
            <w:pPr>
              <w:pStyle w:val="TableText"/>
              <w:rPr>
                <w:rFonts w:ascii="Arial" w:hAnsi="Arial" w:cs="Arial"/>
                <w:sz w:val="20"/>
              </w:rPr>
            </w:pPr>
            <w:r>
              <w:rPr>
                <w:rFonts w:ascii="Arial" w:hAnsi="Arial" w:cs="Arial"/>
                <w:sz w:val="20"/>
              </w:rPr>
              <w:t>1b</w:t>
            </w:r>
          </w:p>
        </w:tc>
        <w:tc>
          <w:tcPr>
            <w:tcW w:w="1985" w:type="dxa"/>
            <w:tcBorders>
              <w:top w:val="single" w:sz="6" w:space="0" w:color="auto"/>
              <w:left w:val="single" w:sz="6" w:space="0" w:color="auto"/>
              <w:bottom w:val="single" w:sz="6" w:space="0" w:color="auto"/>
              <w:right w:val="single" w:sz="6" w:space="0" w:color="auto"/>
            </w:tcBorders>
          </w:tcPr>
          <w:p w14:paraId="44D0938C" w14:textId="6A3ABA6E" w:rsidR="009F310E" w:rsidRDefault="009F310E" w:rsidP="00463155">
            <w:pPr>
              <w:pStyle w:val="TableText"/>
              <w:rPr>
                <w:rFonts w:ascii="Arial" w:hAnsi="Arial" w:cs="Arial"/>
                <w:sz w:val="20"/>
              </w:rPr>
            </w:pPr>
            <w:r>
              <w:rPr>
                <w:rFonts w:ascii="Arial" w:hAnsi="Arial" w:cs="Arial"/>
                <w:sz w:val="20"/>
              </w:rPr>
              <w:t>Marika De Rosa</w:t>
            </w:r>
          </w:p>
        </w:tc>
        <w:tc>
          <w:tcPr>
            <w:tcW w:w="2409" w:type="dxa"/>
            <w:tcBorders>
              <w:top w:val="single" w:sz="6" w:space="0" w:color="auto"/>
              <w:left w:val="single" w:sz="6" w:space="0" w:color="auto"/>
              <w:bottom w:val="single" w:sz="6" w:space="0" w:color="auto"/>
              <w:right w:val="single" w:sz="6" w:space="0" w:color="auto"/>
            </w:tcBorders>
          </w:tcPr>
          <w:p w14:paraId="10B9442B" w14:textId="1FA5489E" w:rsidR="009F310E" w:rsidRDefault="009F310E" w:rsidP="00463155">
            <w:pPr>
              <w:pStyle w:val="TableText"/>
              <w:rPr>
                <w:rFonts w:ascii="Arial" w:hAnsi="Arial" w:cs="Arial"/>
                <w:sz w:val="20"/>
              </w:rPr>
            </w:pPr>
            <w:r>
              <w:rPr>
                <w:rFonts w:ascii="Arial" w:hAnsi="Arial" w:cs="Arial"/>
                <w:sz w:val="20"/>
              </w:rPr>
              <w:t>Update – Contents/Format/Doc Name</w:t>
            </w:r>
          </w:p>
        </w:tc>
        <w:tc>
          <w:tcPr>
            <w:tcW w:w="1985" w:type="dxa"/>
            <w:gridSpan w:val="2"/>
            <w:tcBorders>
              <w:top w:val="single" w:sz="6" w:space="0" w:color="auto"/>
              <w:left w:val="single" w:sz="6" w:space="0" w:color="auto"/>
              <w:bottom w:val="single" w:sz="6" w:space="0" w:color="auto"/>
              <w:right w:val="single" w:sz="6" w:space="0" w:color="auto"/>
            </w:tcBorders>
          </w:tcPr>
          <w:p w14:paraId="2E78E516" w14:textId="77777777" w:rsidR="009F310E" w:rsidRPr="007C1C75" w:rsidRDefault="009F310E" w:rsidP="00463155">
            <w:pPr>
              <w:pStyle w:val="TableText"/>
              <w:rPr>
                <w:rFonts w:ascii="Arial" w:hAnsi="Arial" w:cs="Arial"/>
                <w:sz w:val="20"/>
              </w:rPr>
            </w:pPr>
          </w:p>
        </w:tc>
      </w:tr>
    </w:tbl>
    <w:p w14:paraId="4D5EF9B5" w14:textId="77777777" w:rsidR="00212B19" w:rsidRPr="007C1C75" w:rsidRDefault="00212B19" w:rsidP="005C0D78">
      <w:pPr>
        <w:pStyle w:val="Heading1"/>
        <w:rPr>
          <w:rFonts w:ascii="Arial" w:hAnsi="Arial" w:cs="Arial"/>
        </w:rPr>
      </w:pPr>
      <w:bookmarkStart w:id="0" w:name="_Toc498506764"/>
      <w:r w:rsidRPr="007C1C75">
        <w:rPr>
          <w:rFonts w:ascii="Arial" w:hAnsi="Arial" w:cs="Arial"/>
        </w:rPr>
        <w:t>Scope of Applicability</w:t>
      </w:r>
      <w:bookmarkEnd w:id="0"/>
      <w:r w:rsidRPr="007C1C75">
        <w:rPr>
          <w:rFonts w:ascii="Arial" w:hAnsi="Arial" w:cs="Arial"/>
        </w:rPr>
        <w:t xml:space="preserve"> </w:t>
      </w:r>
    </w:p>
    <w:tbl>
      <w:tblPr>
        <w:tblStyle w:val="TableGrid"/>
        <w:tblW w:w="0" w:type="auto"/>
        <w:tblInd w:w="108" w:type="dxa"/>
        <w:tblLook w:val="04A0" w:firstRow="1" w:lastRow="0" w:firstColumn="1" w:lastColumn="0" w:noHBand="0" w:noVBand="1"/>
      </w:tblPr>
      <w:tblGrid>
        <w:gridCol w:w="2694"/>
        <w:gridCol w:w="2693"/>
        <w:gridCol w:w="2693"/>
      </w:tblGrid>
      <w:tr w:rsidR="00212B19" w:rsidRPr="007C1C75" w14:paraId="6939EFF6" w14:textId="77777777" w:rsidTr="00743414">
        <w:tc>
          <w:tcPr>
            <w:tcW w:w="2694" w:type="dxa"/>
            <w:shd w:val="clear" w:color="auto" w:fill="DBE5F1" w:themeFill="accent1" w:themeFillTint="33"/>
          </w:tcPr>
          <w:p w14:paraId="4F9E7BA1" w14:textId="77777777" w:rsidR="00212B19" w:rsidRPr="007C1C75" w:rsidRDefault="00212B19" w:rsidP="00463155">
            <w:pPr>
              <w:jc w:val="center"/>
              <w:rPr>
                <w:rFonts w:ascii="Arial" w:hAnsi="Arial" w:cs="Arial"/>
                <w:sz w:val="20"/>
                <w:szCs w:val="20"/>
              </w:rPr>
            </w:pPr>
            <w:r w:rsidRPr="007C1C75">
              <w:rPr>
                <w:rFonts w:ascii="Arial" w:hAnsi="Arial" w:cs="Arial"/>
                <w:sz w:val="20"/>
                <w:szCs w:val="20"/>
              </w:rPr>
              <w:t xml:space="preserve">SC21 </w:t>
            </w:r>
          </w:p>
          <w:p w14:paraId="0DF9B864" w14:textId="77777777" w:rsidR="00212B19" w:rsidRPr="007C1C75" w:rsidRDefault="00212B19" w:rsidP="00463155">
            <w:pPr>
              <w:jc w:val="center"/>
              <w:rPr>
                <w:rFonts w:ascii="Arial" w:hAnsi="Arial" w:cs="Arial"/>
                <w:sz w:val="20"/>
                <w:szCs w:val="20"/>
              </w:rPr>
            </w:pPr>
            <w:r w:rsidRPr="007C1C75">
              <w:rPr>
                <w:rFonts w:ascii="Arial" w:hAnsi="Arial" w:cs="Arial"/>
                <w:sz w:val="20"/>
                <w:szCs w:val="20"/>
              </w:rPr>
              <w:t>Lite</w:t>
            </w:r>
          </w:p>
        </w:tc>
        <w:tc>
          <w:tcPr>
            <w:tcW w:w="2693" w:type="dxa"/>
            <w:shd w:val="clear" w:color="auto" w:fill="DBE5F1" w:themeFill="accent1" w:themeFillTint="33"/>
          </w:tcPr>
          <w:p w14:paraId="40239331" w14:textId="77777777" w:rsidR="00212B19" w:rsidRPr="007C1C75" w:rsidRDefault="00212B19" w:rsidP="00463155">
            <w:pPr>
              <w:jc w:val="center"/>
              <w:rPr>
                <w:rFonts w:ascii="Arial" w:hAnsi="Arial" w:cs="Arial"/>
                <w:sz w:val="20"/>
                <w:szCs w:val="20"/>
              </w:rPr>
            </w:pPr>
            <w:r w:rsidRPr="007C1C75">
              <w:rPr>
                <w:rFonts w:ascii="Arial" w:hAnsi="Arial" w:cs="Arial"/>
                <w:sz w:val="20"/>
                <w:szCs w:val="20"/>
              </w:rPr>
              <w:t xml:space="preserve">SC21 </w:t>
            </w:r>
          </w:p>
          <w:p w14:paraId="2FD2A7DA" w14:textId="77777777" w:rsidR="00212B19" w:rsidRPr="007C1C75" w:rsidRDefault="00212B19" w:rsidP="00463155">
            <w:pPr>
              <w:jc w:val="center"/>
              <w:rPr>
                <w:rFonts w:ascii="Arial" w:hAnsi="Arial" w:cs="Arial"/>
                <w:sz w:val="20"/>
                <w:szCs w:val="20"/>
              </w:rPr>
            </w:pPr>
            <w:r w:rsidRPr="007C1C75">
              <w:rPr>
                <w:rFonts w:ascii="Arial" w:hAnsi="Arial" w:cs="Arial"/>
                <w:sz w:val="20"/>
                <w:szCs w:val="20"/>
              </w:rPr>
              <w:t>OE</w:t>
            </w:r>
          </w:p>
        </w:tc>
        <w:tc>
          <w:tcPr>
            <w:tcW w:w="2693" w:type="dxa"/>
            <w:shd w:val="clear" w:color="auto" w:fill="DBE5F1" w:themeFill="accent1" w:themeFillTint="33"/>
          </w:tcPr>
          <w:p w14:paraId="3F7E22FF" w14:textId="77777777" w:rsidR="00212B19" w:rsidRPr="007C1C75" w:rsidRDefault="00212B19" w:rsidP="00463155">
            <w:pPr>
              <w:jc w:val="center"/>
              <w:rPr>
                <w:rFonts w:ascii="Arial" w:hAnsi="Arial" w:cs="Arial"/>
                <w:sz w:val="20"/>
                <w:szCs w:val="20"/>
              </w:rPr>
            </w:pPr>
            <w:r w:rsidRPr="007C1C75">
              <w:rPr>
                <w:rFonts w:ascii="Arial" w:hAnsi="Arial" w:cs="Arial"/>
                <w:sz w:val="20"/>
                <w:szCs w:val="20"/>
              </w:rPr>
              <w:t xml:space="preserve">SC21 </w:t>
            </w:r>
          </w:p>
          <w:p w14:paraId="65117171" w14:textId="151E5221" w:rsidR="00212B19" w:rsidRPr="007C1C75" w:rsidRDefault="00212B19" w:rsidP="00463155">
            <w:pPr>
              <w:jc w:val="center"/>
              <w:rPr>
                <w:rFonts w:ascii="Arial" w:hAnsi="Arial" w:cs="Arial"/>
                <w:sz w:val="20"/>
                <w:szCs w:val="20"/>
              </w:rPr>
            </w:pPr>
            <w:r w:rsidRPr="007C1C75">
              <w:rPr>
                <w:rFonts w:ascii="Arial" w:hAnsi="Arial" w:cs="Arial"/>
                <w:sz w:val="20"/>
                <w:szCs w:val="20"/>
              </w:rPr>
              <w:t>C</w:t>
            </w:r>
            <w:r w:rsidR="009F310E">
              <w:rPr>
                <w:rFonts w:ascii="Arial" w:hAnsi="Arial" w:cs="Arial"/>
                <w:sz w:val="20"/>
                <w:szCs w:val="20"/>
              </w:rPr>
              <w:t>&amp;</w:t>
            </w:r>
            <w:r w:rsidRPr="007C1C75">
              <w:rPr>
                <w:rFonts w:ascii="Arial" w:hAnsi="Arial" w:cs="Arial"/>
                <w:sz w:val="20"/>
                <w:szCs w:val="20"/>
              </w:rPr>
              <w:t>G</w:t>
            </w:r>
          </w:p>
        </w:tc>
      </w:tr>
      <w:tr w:rsidR="00212B19" w:rsidRPr="007C1C75" w14:paraId="5A9FFDB7" w14:textId="77777777" w:rsidTr="00743414">
        <w:trPr>
          <w:trHeight w:val="126"/>
        </w:trPr>
        <w:tc>
          <w:tcPr>
            <w:tcW w:w="2694" w:type="dxa"/>
          </w:tcPr>
          <w:p w14:paraId="17FAC2D8" w14:textId="77777777" w:rsidR="00212B19" w:rsidRPr="007C1C75" w:rsidRDefault="00212B19" w:rsidP="00463155">
            <w:pPr>
              <w:jc w:val="center"/>
              <w:rPr>
                <w:rFonts w:ascii="Arial" w:hAnsi="Arial" w:cs="Arial"/>
                <w:sz w:val="20"/>
                <w:szCs w:val="20"/>
              </w:rPr>
            </w:pPr>
            <w:r w:rsidRPr="007C1C75">
              <w:rPr>
                <w:rFonts w:ascii="Arial" w:hAnsi="Arial" w:cs="Arial"/>
                <w:sz w:val="20"/>
                <w:szCs w:val="20"/>
              </w:rPr>
              <w:t>Y</w:t>
            </w:r>
          </w:p>
        </w:tc>
        <w:tc>
          <w:tcPr>
            <w:tcW w:w="2693" w:type="dxa"/>
          </w:tcPr>
          <w:p w14:paraId="5EC24E1E" w14:textId="77777777" w:rsidR="00212B19" w:rsidRPr="007C1C75" w:rsidRDefault="00212B19" w:rsidP="00463155">
            <w:pPr>
              <w:jc w:val="center"/>
              <w:rPr>
                <w:rFonts w:ascii="Arial" w:hAnsi="Arial" w:cs="Arial"/>
                <w:sz w:val="20"/>
                <w:szCs w:val="20"/>
              </w:rPr>
            </w:pPr>
            <w:r w:rsidRPr="007C1C75">
              <w:rPr>
                <w:rFonts w:ascii="Arial" w:hAnsi="Arial" w:cs="Arial"/>
                <w:sz w:val="20"/>
                <w:szCs w:val="20"/>
              </w:rPr>
              <w:t>Y</w:t>
            </w:r>
          </w:p>
        </w:tc>
        <w:tc>
          <w:tcPr>
            <w:tcW w:w="2693" w:type="dxa"/>
          </w:tcPr>
          <w:p w14:paraId="1337B178" w14:textId="77777777" w:rsidR="00212B19" w:rsidRPr="007C1C75" w:rsidRDefault="00F20DA4" w:rsidP="00463155">
            <w:pPr>
              <w:jc w:val="center"/>
              <w:rPr>
                <w:rFonts w:ascii="Arial" w:hAnsi="Arial" w:cs="Arial"/>
                <w:sz w:val="20"/>
                <w:szCs w:val="20"/>
              </w:rPr>
            </w:pPr>
            <w:r>
              <w:rPr>
                <w:rFonts w:ascii="Arial" w:hAnsi="Arial" w:cs="Arial"/>
                <w:sz w:val="20"/>
                <w:szCs w:val="20"/>
              </w:rPr>
              <w:t>N</w:t>
            </w:r>
          </w:p>
        </w:tc>
      </w:tr>
    </w:tbl>
    <w:tbl>
      <w:tblPr>
        <w:tblW w:w="8080" w:type="dxa"/>
        <w:tblInd w:w="80" w:type="dxa"/>
        <w:tblLayout w:type="fixed"/>
        <w:tblCellMar>
          <w:left w:w="80" w:type="dxa"/>
          <w:right w:w="80" w:type="dxa"/>
        </w:tblCellMar>
        <w:tblLook w:val="0000" w:firstRow="0" w:lastRow="0" w:firstColumn="0" w:lastColumn="0" w:noHBand="0" w:noVBand="0"/>
      </w:tblPr>
      <w:tblGrid>
        <w:gridCol w:w="5812"/>
        <w:gridCol w:w="1134"/>
        <w:gridCol w:w="1134"/>
      </w:tblGrid>
      <w:tr w:rsidR="00C16E23" w:rsidRPr="007C1C75" w14:paraId="7BA01C69" w14:textId="3958ABB8" w:rsidTr="00C16E23">
        <w:trPr>
          <w:cantSplit/>
          <w:trHeight w:val="312"/>
        </w:trPr>
        <w:tc>
          <w:tcPr>
            <w:tcW w:w="5812" w:type="dxa"/>
            <w:tcBorders>
              <w:top w:val="single" w:sz="6" w:space="0" w:color="auto"/>
              <w:left w:val="single" w:sz="6" w:space="0" w:color="auto"/>
              <w:bottom w:val="single" w:sz="6" w:space="0" w:color="auto"/>
              <w:right w:val="single" w:sz="6" w:space="0" w:color="auto"/>
            </w:tcBorders>
          </w:tcPr>
          <w:p w14:paraId="0005DA9B" w14:textId="77777777" w:rsidR="00C16E23" w:rsidRPr="007C1C75" w:rsidRDefault="00C16E23" w:rsidP="00463155">
            <w:pPr>
              <w:pStyle w:val="TableText"/>
              <w:jc w:val="center"/>
              <w:rPr>
                <w:rFonts w:ascii="Arial" w:hAnsi="Arial" w:cs="Arial"/>
                <w:b/>
                <w:sz w:val="20"/>
              </w:rPr>
            </w:pPr>
            <w:r w:rsidRPr="007C1C75">
              <w:rPr>
                <w:rFonts w:ascii="Arial" w:hAnsi="Arial" w:cs="Arial"/>
                <w:b/>
                <w:sz w:val="20"/>
              </w:rPr>
              <w:t>Associated documents</w:t>
            </w:r>
            <w:r>
              <w:rPr>
                <w:rFonts w:ascii="Arial" w:hAnsi="Arial" w:cs="Arial"/>
                <w:b/>
                <w:sz w:val="20"/>
              </w:rPr>
              <w:t xml:space="preserve"> to be referred to </w:t>
            </w:r>
          </w:p>
        </w:tc>
        <w:tc>
          <w:tcPr>
            <w:tcW w:w="1134" w:type="dxa"/>
            <w:tcBorders>
              <w:top w:val="single" w:sz="6" w:space="0" w:color="auto"/>
              <w:left w:val="single" w:sz="6" w:space="0" w:color="auto"/>
              <w:bottom w:val="single" w:sz="6" w:space="0" w:color="auto"/>
              <w:right w:val="single" w:sz="6" w:space="0" w:color="auto"/>
            </w:tcBorders>
          </w:tcPr>
          <w:p w14:paraId="46654014" w14:textId="1635D1FF" w:rsidR="00C16E23" w:rsidRPr="007C1C75" w:rsidRDefault="00C16E23" w:rsidP="00463155">
            <w:pPr>
              <w:pStyle w:val="TableText"/>
              <w:jc w:val="center"/>
              <w:rPr>
                <w:rFonts w:ascii="Arial" w:hAnsi="Arial" w:cs="Arial"/>
                <w:b/>
                <w:sz w:val="20"/>
              </w:rPr>
            </w:pPr>
            <w:r>
              <w:rPr>
                <w:rFonts w:ascii="Arial" w:hAnsi="Arial" w:cs="Arial"/>
                <w:b/>
                <w:sz w:val="20"/>
              </w:rPr>
              <w:t xml:space="preserve">Issue </w:t>
            </w:r>
          </w:p>
        </w:tc>
        <w:tc>
          <w:tcPr>
            <w:tcW w:w="1134" w:type="dxa"/>
            <w:tcBorders>
              <w:top w:val="single" w:sz="6" w:space="0" w:color="auto"/>
              <w:left w:val="single" w:sz="6" w:space="0" w:color="auto"/>
              <w:bottom w:val="single" w:sz="6" w:space="0" w:color="auto"/>
              <w:right w:val="single" w:sz="6" w:space="0" w:color="auto"/>
            </w:tcBorders>
          </w:tcPr>
          <w:p w14:paraId="19C0888A" w14:textId="4372C6A0" w:rsidR="00C16E23" w:rsidRPr="007C1C75" w:rsidRDefault="00C16E23" w:rsidP="00463155">
            <w:pPr>
              <w:pStyle w:val="TableText"/>
              <w:jc w:val="center"/>
              <w:rPr>
                <w:rFonts w:ascii="Arial" w:hAnsi="Arial" w:cs="Arial"/>
                <w:b/>
                <w:sz w:val="20"/>
              </w:rPr>
            </w:pPr>
            <w:r>
              <w:rPr>
                <w:rFonts w:ascii="Arial" w:hAnsi="Arial" w:cs="Arial"/>
                <w:b/>
                <w:sz w:val="20"/>
              </w:rPr>
              <w:t xml:space="preserve">Date </w:t>
            </w:r>
          </w:p>
        </w:tc>
      </w:tr>
      <w:tr w:rsidR="00C16E23" w:rsidRPr="007C1C75" w14:paraId="5F9B5778" w14:textId="0A42CFAE" w:rsidTr="00C16E23">
        <w:trPr>
          <w:cantSplit/>
        </w:trPr>
        <w:tc>
          <w:tcPr>
            <w:tcW w:w="5812" w:type="dxa"/>
            <w:tcBorders>
              <w:top w:val="single" w:sz="6" w:space="0" w:color="auto"/>
              <w:left w:val="single" w:sz="6" w:space="0" w:color="auto"/>
              <w:bottom w:val="single" w:sz="6" w:space="0" w:color="auto"/>
              <w:right w:val="single" w:sz="6" w:space="0" w:color="auto"/>
            </w:tcBorders>
          </w:tcPr>
          <w:p w14:paraId="486ED983" w14:textId="77777777" w:rsidR="00C16E23" w:rsidRPr="007C1C75" w:rsidRDefault="00C16E23" w:rsidP="00463155">
            <w:pPr>
              <w:pStyle w:val="TableText"/>
              <w:rPr>
                <w:rFonts w:ascii="Arial" w:hAnsi="Arial" w:cs="Arial"/>
                <w:sz w:val="20"/>
                <w:lang w:val="en-GB"/>
              </w:rPr>
            </w:pPr>
            <w:r w:rsidRPr="00F20DA4">
              <w:rPr>
                <w:rFonts w:ascii="Arial" w:hAnsi="Arial" w:cs="Arial"/>
                <w:sz w:val="20"/>
                <w:lang w:val="en-GB"/>
              </w:rPr>
              <w:t>RxP04</w:t>
            </w:r>
            <w:r w:rsidRPr="007C1C75">
              <w:rPr>
                <w:rFonts w:ascii="Arial" w:hAnsi="Arial" w:cs="Arial"/>
                <w:sz w:val="20"/>
                <w:lang w:val="en-GB"/>
              </w:rPr>
              <w:t xml:space="preserve"> - </w:t>
            </w:r>
            <w:r w:rsidRPr="00F20DA4">
              <w:rPr>
                <w:rFonts w:ascii="Arial" w:hAnsi="Arial" w:cs="Arial"/>
                <w:sz w:val="20"/>
                <w:lang w:val="en-GB"/>
              </w:rPr>
              <w:t>RMM Facilitators Guidance Note Issue 1 Jan 2013</w:t>
            </w:r>
          </w:p>
        </w:tc>
        <w:tc>
          <w:tcPr>
            <w:tcW w:w="1134" w:type="dxa"/>
            <w:tcBorders>
              <w:top w:val="single" w:sz="6" w:space="0" w:color="auto"/>
              <w:left w:val="single" w:sz="6" w:space="0" w:color="auto"/>
              <w:bottom w:val="single" w:sz="6" w:space="0" w:color="auto"/>
              <w:right w:val="single" w:sz="6" w:space="0" w:color="auto"/>
            </w:tcBorders>
          </w:tcPr>
          <w:p w14:paraId="0E4C838E" w14:textId="77777777" w:rsidR="00C16E23" w:rsidRPr="00F20DA4" w:rsidRDefault="00C16E23" w:rsidP="00463155">
            <w:pPr>
              <w:pStyle w:val="TableText"/>
              <w:rPr>
                <w:rFonts w:ascii="Arial" w:hAnsi="Arial" w:cs="Arial"/>
                <w:sz w:val="20"/>
                <w:lang w:val="en-GB"/>
              </w:rPr>
            </w:pPr>
          </w:p>
        </w:tc>
        <w:tc>
          <w:tcPr>
            <w:tcW w:w="1134" w:type="dxa"/>
            <w:tcBorders>
              <w:top w:val="single" w:sz="6" w:space="0" w:color="auto"/>
              <w:left w:val="single" w:sz="6" w:space="0" w:color="auto"/>
              <w:bottom w:val="single" w:sz="6" w:space="0" w:color="auto"/>
              <w:right w:val="single" w:sz="6" w:space="0" w:color="auto"/>
            </w:tcBorders>
          </w:tcPr>
          <w:p w14:paraId="40260CDE" w14:textId="77777777" w:rsidR="00C16E23" w:rsidRPr="00F20DA4" w:rsidRDefault="00C16E23" w:rsidP="00463155">
            <w:pPr>
              <w:pStyle w:val="TableText"/>
              <w:rPr>
                <w:rFonts w:ascii="Arial" w:hAnsi="Arial" w:cs="Arial"/>
                <w:sz w:val="20"/>
                <w:lang w:val="en-GB"/>
              </w:rPr>
            </w:pPr>
          </w:p>
        </w:tc>
      </w:tr>
      <w:tr w:rsidR="00C16E23" w:rsidRPr="007C1C75" w14:paraId="3714CAF7" w14:textId="0EC88581" w:rsidTr="00C16E23">
        <w:trPr>
          <w:cantSplit/>
        </w:trPr>
        <w:tc>
          <w:tcPr>
            <w:tcW w:w="5812" w:type="dxa"/>
            <w:tcBorders>
              <w:top w:val="single" w:sz="6" w:space="0" w:color="auto"/>
              <w:left w:val="single" w:sz="6" w:space="0" w:color="auto"/>
              <w:bottom w:val="single" w:sz="6" w:space="0" w:color="auto"/>
              <w:right w:val="single" w:sz="6" w:space="0" w:color="auto"/>
            </w:tcBorders>
          </w:tcPr>
          <w:p w14:paraId="65779179" w14:textId="77777777" w:rsidR="00C16E23" w:rsidRPr="00F20DA4" w:rsidRDefault="00C16E23" w:rsidP="00463155">
            <w:pPr>
              <w:pStyle w:val="TableText"/>
              <w:rPr>
                <w:rFonts w:ascii="Arial" w:hAnsi="Arial" w:cs="Arial"/>
                <w:sz w:val="20"/>
                <w:lang w:val="en-GB"/>
              </w:rPr>
            </w:pPr>
            <w:r w:rsidRPr="00F20DA4">
              <w:rPr>
                <w:rFonts w:ascii="Arial" w:hAnsi="Arial" w:cs="Arial"/>
                <w:sz w:val="20"/>
                <w:lang w:val="en-GB"/>
              </w:rPr>
              <w:t>RxP05</w:t>
            </w:r>
            <w:r>
              <w:rPr>
                <w:rFonts w:ascii="Arial" w:hAnsi="Arial" w:cs="Arial"/>
                <w:sz w:val="20"/>
                <w:lang w:val="en-GB"/>
              </w:rPr>
              <w:t xml:space="preserve"> - </w:t>
            </w:r>
            <w:r w:rsidRPr="00F20DA4">
              <w:rPr>
                <w:rFonts w:ascii="Arial" w:hAnsi="Arial" w:cs="Arial"/>
                <w:sz w:val="20"/>
                <w:lang w:val="en-GB"/>
              </w:rPr>
              <w:t>RMM User Guide Issue 1 Jan 2013</w:t>
            </w:r>
          </w:p>
        </w:tc>
        <w:tc>
          <w:tcPr>
            <w:tcW w:w="1134" w:type="dxa"/>
            <w:tcBorders>
              <w:top w:val="single" w:sz="6" w:space="0" w:color="auto"/>
              <w:left w:val="single" w:sz="6" w:space="0" w:color="auto"/>
              <w:bottom w:val="single" w:sz="6" w:space="0" w:color="auto"/>
              <w:right w:val="single" w:sz="6" w:space="0" w:color="auto"/>
            </w:tcBorders>
          </w:tcPr>
          <w:p w14:paraId="766A765C" w14:textId="77777777" w:rsidR="00C16E23" w:rsidRPr="00F20DA4" w:rsidRDefault="00C16E23" w:rsidP="00463155">
            <w:pPr>
              <w:pStyle w:val="TableText"/>
              <w:rPr>
                <w:rFonts w:ascii="Arial" w:hAnsi="Arial" w:cs="Arial"/>
                <w:sz w:val="20"/>
                <w:lang w:val="en-GB"/>
              </w:rPr>
            </w:pPr>
          </w:p>
        </w:tc>
        <w:tc>
          <w:tcPr>
            <w:tcW w:w="1134" w:type="dxa"/>
            <w:tcBorders>
              <w:top w:val="single" w:sz="6" w:space="0" w:color="auto"/>
              <w:left w:val="single" w:sz="6" w:space="0" w:color="auto"/>
              <w:bottom w:val="single" w:sz="6" w:space="0" w:color="auto"/>
              <w:right w:val="single" w:sz="6" w:space="0" w:color="auto"/>
            </w:tcBorders>
          </w:tcPr>
          <w:p w14:paraId="3DB66C12" w14:textId="77777777" w:rsidR="00C16E23" w:rsidRPr="00F20DA4" w:rsidRDefault="00C16E23" w:rsidP="00463155">
            <w:pPr>
              <w:pStyle w:val="TableText"/>
              <w:rPr>
                <w:rFonts w:ascii="Arial" w:hAnsi="Arial" w:cs="Arial"/>
                <w:sz w:val="20"/>
                <w:lang w:val="en-GB"/>
              </w:rPr>
            </w:pPr>
          </w:p>
        </w:tc>
      </w:tr>
      <w:tr w:rsidR="00C16E23" w:rsidRPr="007C1C75" w14:paraId="50374875" w14:textId="77777777" w:rsidTr="00C16E23">
        <w:trPr>
          <w:cantSplit/>
        </w:trPr>
        <w:tc>
          <w:tcPr>
            <w:tcW w:w="5812" w:type="dxa"/>
            <w:tcBorders>
              <w:top w:val="single" w:sz="6" w:space="0" w:color="auto"/>
              <w:left w:val="single" w:sz="6" w:space="0" w:color="auto"/>
              <w:bottom w:val="single" w:sz="6" w:space="0" w:color="auto"/>
              <w:right w:val="single" w:sz="6" w:space="0" w:color="auto"/>
            </w:tcBorders>
          </w:tcPr>
          <w:p w14:paraId="39C57FE4" w14:textId="7C22E9F5" w:rsidR="00C16E23" w:rsidRDefault="00C16E23" w:rsidP="00463155">
            <w:pPr>
              <w:pStyle w:val="TableText"/>
              <w:rPr>
                <w:rFonts w:ascii="Arial" w:hAnsi="Arial" w:cs="Arial"/>
                <w:sz w:val="20"/>
                <w:lang w:val="en-GB"/>
              </w:rPr>
            </w:pPr>
            <w:r>
              <w:rPr>
                <w:rFonts w:ascii="Arial" w:hAnsi="Arial" w:cs="Arial"/>
                <w:sz w:val="20"/>
                <w:lang w:val="en-GB"/>
              </w:rPr>
              <w:t>RelEx Process guide</w:t>
            </w:r>
          </w:p>
        </w:tc>
        <w:tc>
          <w:tcPr>
            <w:tcW w:w="1134" w:type="dxa"/>
            <w:tcBorders>
              <w:top w:val="single" w:sz="6" w:space="0" w:color="auto"/>
              <w:left w:val="single" w:sz="6" w:space="0" w:color="auto"/>
              <w:bottom w:val="single" w:sz="6" w:space="0" w:color="auto"/>
              <w:right w:val="single" w:sz="6" w:space="0" w:color="auto"/>
            </w:tcBorders>
          </w:tcPr>
          <w:p w14:paraId="68C8190E" w14:textId="77777777" w:rsidR="00C16E23" w:rsidRPr="00F20DA4" w:rsidRDefault="00C16E23" w:rsidP="00463155">
            <w:pPr>
              <w:pStyle w:val="TableText"/>
              <w:rPr>
                <w:rFonts w:ascii="Arial" w:hAnsi="Arial" w:cs="Arial"/>
                <w:sz w:val="20"/>
                <w:lang w:val="en-GB"/>
              </w:rPr>
            </w:pPr>
          </w:p>
        </w:tc>
        <w:tc>
          <w:tcPr>
            <w:tcW w:w="1134" w:type="dxa"/>
            <w:tcBorders>
              <w:top w:val="single" w:sz="6" w:space="0" w:color="auto"/>
              <w:left w:val="single" w:sz="6" w:space="0" w:color="auto"/>
              <w:bottom w:val="single" w:sz="6" w:space="0" w:color="auto"/>
              <w:right w:val="single" w:sz="6" w:space="0" w:color="auto"/>
            </w:tcBorders>
          </w:tcPr>
          <w:p w14:paraId="5F761603" w14:textId="77777777" w:rsidR="00C16E23" w:rsidRPr="00F20DA4" w:rsidRDefault="00C16E23" w:rsidP="00463155">
            <w:pPr>
              <w:pStyle w:val="TableText"/>
              <w:rPr>
                <w:rFonts w:ascii="Arial" w:hAnsi="Arial" w:cs="Arial"/>
                <w:sz w:val="20"/>
                <w:lang w:val="en-GB"/>
              </w:rPr>
            </w:pPr>
          </w:p>
        </w:tc>
      </w:tr>
      <w:tr w:rsidR="00C16E23" w:rsidRPr="007C1C75" w14:paraId="26A279E7" w14:textId="77777777" w:rsidTr="00C16E23">
        <w:trPr>
          <w:cantSplit/>
        </w:trPr>
        <w:tc>
          <w:tcPr>
            <w:tcW w:w="5812" w:type="dxa"/>
            <w:tcBorders>
              <w:top w:val="single" w:sz="6" w:space="0" w:color="auto"/>
              <w:left w:val="single" w:sz="6" w:space="0" w:color="auto"/>
              <w:bottom w:val="single" w:sz="6" w:space="0" w:color="auto"/>
              <w:right w:val="single" w:sz="6" w:space="0" w:color="auto"/>
            </w:tcBorders>
          </w:tcPr>
          <w:p w14:paraId="73E38266" w14:textId="5DCE5E90" w:rsidR="00C16E23" w:rsidRDefault="00C16E23" w:rsidP="00463155">
            <w:pPr>
              <w:pStyle w:val="TableText"/>
              <w:rPr>
                <w:rFonts w:ascii="Arial" w:hAnsi="Arial" w:cs="Arial"/>
                <w:sz w:val="20"/>
                <w:lang w:val="en-GB"/>
              </w:rPr>
            </w:pPr>
            <w:r>
              <w:rPr>
                <w:rFonts w:ascii="Arial" w:hAnsi="Arial" w:cs="Arial"/>
                <w:sz w:val="20"/>
                <w:lang w:val="en-GB"/>
              </w:rPr>
              <w:t xml:space="preserve">RelEx assessment </w:t>
            </w:r>
          </w:p>
        </w:tc>
        <w:tc>
          <w:tcPr>
            <w:tcW w:w="1134" w:type="dxa"/>
            <w:tcBorders>
              <w:top w:val="single" w:sz="6" w:space="0" w:color="auto"/>
              <w:left w:val="single" w:sz="6" w:space="0" w:color="auto"/>
              <w:bottom w:val="single" w:sz="6" w:space="0" w:color="auto"/>
              <w:right w:val="single" w:sz="6" w:space="0" w:color="auto"/>
            </w:tcBorders>
          </w:tcPr>
          <w:p w14:paraId="7A0E7159" w14:textId="77777777" w:rsidR="00C16E23" w:rsidRPr="00F20DA4" w:rsidRDefault="00C16E23" w:rsidP="00463155">
            <w:pPr>
              <w:pStyle w:val="TableText"/>
              <w:rPr>
                <w:rFonts w:ascii="Arial" w:hAnsi="Arial" w:cs="Arial"/>
                <w:sz w:val="20"/>
                <w:lang w:val="en-GB"/>
              </w:rPr>
            </w:pPr>
          </w:p>
        </w:tc>
        <w:tc>
          <w:tcPr>
            <w:tcW w:w="1134" w:type="dxa"/>
            <w:tcBorders>
              <w:top w:val="single" w:sz="6" w:space="0" w:color="auto"/>
              <w:left w:val="single" w:sz="6" w:space="0" w:color="auto"/>
              <w:bottom w:val="single" w:sz="6" w:space="0" w:color="auto"/>
              <w:right w:val="single" w:sz="6" w:space="0" w:color="auto"/>
            </w:tcBorders>
          </w:tcPr>
          <w:p w14:paraId="171F4B8F" w14:textId="77777777" w:rsidR="00C16E23" w:rsidRPr="00F20DA4" w:rsidRDefault="00C16E23" w:rsidP="00463155">
            <w:pPr>
              <w:pStyle w:val="TableText"/>
              <w:rPr>
                <w:rFonts w:ascii="Arial" w:hAnsi="Arial" w:cs="Arial"/>
                <w:sz w:val="20"/>
                <w:lang w:val="en-GB"/>
              </w:rPr>
            </w:pPr>
          </w:p>
        </w:tc>
      </w:tr>
      <w:tr w:rsidR="00C16E23" w:rsidRPr="007C1C75" w14:paraId="58815371" w14:textId="1A5CCFF3" w:rsidTr="00C16E23">
        <w:trPr>
          <w:cantSplit/>
        </w:trPr>
        <w:tc>
          <w:tcPr>
            <w:tcW w:w="5812" w:type="dxa"/>
            <w:tcBorders>
              <w:top w:val="single" w:sz="6" w:space="0" w:color="auto"/>
              <w:left w:val="single" w:sz="6" w:space="0" w:color="auto"/>
              <w:bottom w:val="single" w:sz="6" w:space="0" w:color="auto"/>
              <w:right w:val="single" w:sz="6" w:space="0" w:color="auto"/>
            </w:tcBorders>
          </w:tcPr>
          <w:p w14:paraId="71DA2318" w14:textId="45E146EA" w:rsidR="00C16E23" w:rsidRPr="00F20DA4" w:rsidRDefault="00C16E23" w:rsidP="00463155">
            <w:pPr>
              <w:pStyle w:val="TableText"/>
              <w:rPr>
                <w:rFonts w:ascii="Arial" w:hAnsi="Arial" w:cs="Arial"/>
                <w:sz w:val="20"/>
                <w:lang w:val="en-GB"/>
              </w:rPr>
            </w:pPr>
            <w:r>
              <w:rPr>
                <w:rFonts w:ascii="Arial" w:hAnsi="Arial" w:cs="Arial"/>
                <w:sz w:val="20"/>
                <w:lang w:val="en-GB"/>
              </w:rPr>
              <w:t xml:space="preserve">Code of Practice </w:t>
            </w:r>
          </w:p>
        </w:tc>
        <w:tc>
          <w:tcPr>
            <w:tcW w:w="1134" w:type="dxa"/>
            <w:tcBorders>
              <w:top w:val="single" w:sz="6" w:space="0" w:color="auto"/>
              <w:left w:val="single" w:sz="6" w:space="0" w:color="auto"/>
              <w:bottom w:val="single" w:sz="6" w:space="0" w:color="auto"/>
              <w:right w:val="single" w:sz="6" w:space="0" w:color="auto"/>
            </w:tcBorders>
          </w:tcPr>
          <w:p w14:paraId="08FA876E" w14:textId="77777777" w:rsidR="00C16E23" w:rsidRPr="00F20DA4" w:rsidRDefault="00C16E23" w:rsidP="00463155">
            <w:pPr>
              <w:pStyle w:val="TableText"/>
              <w:rPr>
                <w:rFonts w:ascii="Arial" w:hAnsi="Arial" w:cs="Arial"/>
                <w:sz w:val="20"/>
                <w:lang w:val="en-GB"/>
              </w:rPr>
            </w:pPr>
          </w:p>
        </w:tc>
        <w:tc>
          <w:tcPr>
            <w:tcW w:w="1134" w:type="dxa"/>
            <w:tcBorders>
              <w:top w:val="single" w:sz="6" w:space="0" w:color="auto"/>
              <w:left w:val="single" w:sz="6" w:space="0" w:color="auto"/>
              <w:bottom w:val="single" w:sz="6" w:space="0" w:color="auto"/>
              <w:right w:val="single" w:sz="6" w:space="0" w:color="auto"/>
            </w:tcBorders>
          </w:tcPr>
          <w:p w14:paraId="75A255D8" w14:textId="77777777" w:rsidR="00C16E23" w:rsidRPr="00F20DA4" w:rsidRDefault="00C16E23" w:rsidP="00463155">
            <w:pPr>
              <w:pStyle w:val="TableText"/>
              <w:rPr>
                <w:rFonts w:ascii="Arial" w:hAnsi="Arial" w:cs="Arial"/>
                <w:sz w:val="20"/>
                <w:lang w:val="en-GB"/>
              </w:rPr>
            </w:pPr>
          </w:p>
        </w:tc>
      </w:tr>
      <w:tr w:rsidR="00C16E23" w:rsidRPr="007C1C75" w14:paraId="4919A61E" w14:textId="6FC444FD" w:rsidTr="00C16E23">
        <w:trPr>
          <w:cantSplit/>
        </w:trPr>
        <w:tc>
          <w:tcPr>
            <w:tcW w:w="5812" w:type="dxa"/>
            <w:tcBorders>
              <w:top w:val="single" w:sz="6" w:space="0" w:color="auto"/>
              <w:left w:val="single" w:sz="6" w:space="0" w:color="auto"/>
              <w:bottom w:val="single" w:sz="6" w:space="0" w:color="auto"/>
              <w:right w:val="single" w:sz="6" w:space="0" w:color="auto"/>
            </w:tcBorders>
          </w:tcPr>
          <w:p w14:paraId="746B07DD" w14:textId="22D7A62C" w:rsidR="00C16E23" w:rsidRPr="00F20DA4" w:rsidRDefault="00C16E23" w:rsidP="00463155">
            <w:pPr>
              <w:pStyle w:val="TableText"/>
              <w:rPr>
                <w:rFonts w:ascii="Arial" w:hAnsi="Arial" w:cs="Arial"/>
                <w:sz w:val="20"/>
                <w:lang w:val="en-GB"/>
              </w:rPr>
            </w:pPr>
            <w:r>
              <w:rPr>
                <w:rFonts w:ascii="Arial" w:hAnsi="Arial" w:cs="Arial"/>
                <w:sz w:val="20"/>
                <w:lang w:val="en-GB"/>
              </w:rPr>
              <w:t xml:space="preserve">RMR/RMM Question S/Sheet </w:t>
            </w:r>
          </w:p>
        </w:tc>
        <w:tc>
          <w:tcPr>
            <w:tcW w:w="1134" w:type="dxa"/>
            <w:tcBorders>
              <w:top w:val="single" w:sz="6" w:space="0" w:color="auto"/>
              <w:left w:val="single" w:sz="6" w:space="0" w:color="auto"/>
              <w:bottom w:val="single" w:sz="6" w:space="0" w:color="auto"/>
              <w:right w:val="single" w:sz="6" w:space="0" w:color="auto"/>
            </w:tcBorders>
          </w:tcPr>
          <w:p w14:paraId="049DB189" w14:textId="77777777" w:rsidR="00C16E23" w:rsidRPr="00F20DA4" w:rsidRDefault="00C16E23" w:rsidP="00463155">
            <w:pPr>
              <w:pStyle w:val="TableText"/>
              <w:rPr>
                <w:rFonts w:ascii="Arial" w:hAnsi="Arial" w:cs="Arial"/>
                <w:sz w:val="20"/>
                <w:lang w:val="en-GB"/>
              </w:rPr>
            </w:pPr>
          </w:p>
        </w:tc>
        <w:tc>
          <w:tcPr>
            <w:tcW w:w="1134" w:type="dxa"/>
            <w:tcBorders>
              <w:top w:val="single" w:sz="6" w:space="0" w:color="auto"/>
              <w:left w:val="single" w:sz="6" w:space="0" w:color="auto"/>
              <w:bottom w:val="single" w:sz="6" w:space="0" w:color="auto"/>
              <w:right w:val="single" w:sz="6" w:space="0" w:color="auto"/>
            </w:tcBorders>
          </w:tcPr>
          <w:p w14:paraId="5797921F" w14:textId="77777777" w:rsidR="00C16E23" w:rsidRPr="00F20DA4" w:rsidRDefault="00C16E23" w:rsidP="00463155">
            <w:pPr>
              <w:pStyle w:val="TableText"/>
              <w:rPr>
                <w:rFonts w:ascii="Arial" w:hAnsi="Arial" w:cs="Arial"/>
                <w:sz w:val="20"/>
                <w:lang w:val="en-GB"/>
              </w:rPr>
            </w:pPr>
          </w:p>
        </w:tc>
      </w:tr>
      <w:tr w:rsidR="00C16E23" w:rsidRPr="007C1C75" w14:paraId="2640EDDA" w14:textId="6CCDA4F9" w:rsidTr="00C16E23">
        <w:trPr>
          <w:cantSplit/>
        </w:trPr>
        <w:tc>
          <w:tcPr>
            <w:tcW w:w="5812" w:type="dxa"/>
            <w:tcBorders>
              <w:top w:val="single" w:sz="6" w:space="0" w:color="auto"/>
              <w:left w:val="single" w:sz="6" w:space="0" w:color="auto"/>
              <w:bottom w:val="single" w:sz="6" w:space="0" w:color="auto"/>
              <w:right w:val="single" w:sz="6" w:space="0" w:color="auto"/>
            </w:tcBorders>
          </w:tcPr>
          <w:p w14:paraId="30040BAE" w14:textId="706A4A33" w:rsidR="00C16E23" w:rsidRPr="00F20DA4" w:rsidRDefault="00C16E23" w:rsidP="00463155">
            <w:pPr>
              <w:pStyle w:val="TableText"/>
              <w:rPr>
                <w:rFonts w:ascii="Arial" w:hAnsi="Arial" w:cs="Arial"/>
                <w:sz w:val="20"/>
                <w:lang w:val="en-GB"/>
              </w:rPr>
            </w:pPr>
            <w:r>
              <w:rPr>
                <w:rFonts w:ascii="Arial" w:hAnsi="Arial" w:cs="Arial"/>
                <w:sz w:val="20"/>
                <w:lang w:val="en-GB"/>
              </w:rPr>
              <w:t>RMR/RMM Analysis S/Sheet</w:t>
            </w:r>
          </w:p>
        </w:tc>
        <w:tc>
          <w:tcPr>
            <w:tcW w:w="1134" w:type="dxa"/>
            <w:tcBorders>
              <w:top w:val="single" w:sz="6" w:space="0" w:color="auto"/>
              <w:left w:val="single" w:sz="6" w:space="0" w:color="auto"/>
              <w:bottom w:val="single" w:sz="6" w:space="0" w:color="auto"/>
              <w:right w:val="single" w:sz="6" w:space="0" w:color="auto"/>
            </w:tcBorders>
          </w:tcPr>
          <w:p w14:paraId="010B57AE" w14:textId="77777777" w:rsidR="00C16E23" w:rsidRPr="00F20DA4" w:rsidRDefault="00C16E23" w:rsidP="00463155">
            <w:pPr>
              <w:pStyle w:val="TableText"/>
              <w:rPr>
                <w:rFonts w:ascii="Arial" w:hAnsi="Arial" w:cs="Arial"/>
                <w:sz w:val="20"/>
                <w:lang w:val="en-GB"/>
              </w:rPr>
            </w:pPr>
          </w:p>
        </w:tc>
        <w:tc>
          <w:tcPr>
            <w:tcW w:w="1134" w:type="dxa"/>
            <w:tcBorders>
              <w:top w:val="single" w:sz="6" w:space="0" w:color="auto"/>
              <w:left w:val="single" w:sz="6" w:space="0" w:color="auto"/>
              <w:bottom w:val="single" w:sz="6" w:space="0" w:color="auto"/>
              <w:right w:val="single" w:sz="6" w:space="0" w:color="auto"/>
            </w:tcBorders>
          </w:tcPr>
          <w:p w14:paraId="283ECC02" w14:textId="77777777" w:rsidR="00C16E23" w:rsidRPr="00F20DA4" w:rsidRDefault="00C16E23" w:rsidP="00463155">
            <w:pPr>
              <w:pStyle w:val="TableText"/>
              <w:rPr>
                <w:rFonts w:ascii="Arial" w:hAnsi="Arial" w:cs="Arial"/>
                <w:sz w:val="20"/>
                <w:lang w:val="en-GB"/>
              </w:rPr>
            </w:pPr>
          </w:p>
        </w:tc>
      </w:tr>
      <w:tr w:rsidR="00C16E23" w:rsidRPr="007C1C75" w14:paraId="26D5A622" w14:textId="77777777" w:rsidTr="00C16E23">
        <w:trPr>
          <w:cantSplit/>
        </w:trPr>
        <w:tc>
          <w:tcPr>
            <w:tcW w:w="5812" w:type="dxa"/>
            <w:tcBorders>
              <w:top w:val="single" w:sz="6" w:space="0" w:color="auto"/>
              <w:left w:val="single" w:sz="6" w:space="0" w:color="auto"/>
              <w:bottom w:val="single" w:sz="6" w:space="0" w:color="auto"/>
              <w:right w:val="single" w:sz="6" w:space="0" w:color="auto"/>
            </w:tcBorders>
          </w:tcPr>
          <w:p w14:paraId="019CF03E" w14:textId="57076BEB" w:rsidR="00C16E23" w:rsidRPr="00C16E23" w:rsidRDefault="0031456A" w:rsidP="00C16E23">
            <w:pPr>
              <w:pStyle w:val="TableText"/>
              <w:rPr>
                <w:rFonts w:ascii="Arial" w:hAnsi="Arial" w:cs="Arial"/>
                <w:color w:val="FF0000"/>
                <w:sz w:val="20"/>
                <w:lang w:val="en-GB"/>
              </w:rPr>
            </w:pPr>
            <w:r w:rsidRPr="00C16E23">
              <w:rPr>
                <w:rFonts w:ascii="Arial" w:hAnsi="Arial" w:cs="Arial"/>
                <w:color w:val="FF0000"/>
                <w:sz w:val="20"/>
                <w:lang w:val="en-GB"/>
              </w:rPr>
              <w:t xml:space="preserve">RMR </w:t>
            </w:r>
            <w:r w:rsidR="00C16E23" w:rsidRPr="00C16E23">
              <w:rPr>
                <w:rFonts w:ascii="Arial" w:hAnsi="Arial" w:cs="Arial"/>
                <w:color w:val="FF0000"/>
                <w:sz w:val="20"/>
                <w:lang w:val="en-GB"/>
              </w:rPr>
              <w:t>Planning checklist</w:t>
            </w:r>
          </w:p>
        </w:tc>
        <w:tc>
          <w:tcPr>
            <w:tcW w:w="1134" w:type="dxa"/>
            <w:tcBorders>
              <w:top w:val="single" w:sz="6" w:space="0" w:color="auto"/>
              <w:left w:val="single" w:sz="6" w:space="0" w:color="auto"/>
              <w:bottom w:val="single" w:sz="6" w:space="0" w:color="auto"/>
              <w:right w:val="single" w:sz="6" w:space="0" w:color="auto"/>
            </w:tcBorders>
          </w:tcPr>
          <w:p w14:paraId="7CB92B73" w14:textId="77777777" w:rsidR="00C16E23" w:rsidRPr="00F20DA4" w:rsidRDefault="00C16E23" w:rsidP="00C16E23">
            <w:pPr>
              <w:pStyle w:val="TableText"/>
              <w:rPr>
                <w:rFonts w:ascii="Arial" w:hAnsi="Arial" w:cs="Arial"/>
                <w:sz w:val="20"/>
                <w:lang w:val="en-GB"/>
              </w:rPr>
            </w:pPr>
          </w:p>
        </w:tc>
        <w:tc>
          <w:tcPr>
            <w:tcW w:w="1134" w:type="dxa"/>
            <w:tcBorders>
              <w:top w:val="single" w:sz="6" w:space="0" w:color="auto"/>
              <w:left w:val="single" w:sz="6" w:space="0" w:color="auto"/>
              <w:bottom w:val="single" w:sz="6" w:space="0" w:color="auto"/>
              <w:right w:val="single" w:sz="6" w:space="0" w:color="auto"/>
            </w:tcBorders>
          </w:tcPr>
          <w:p w14:paraId="66C4CC11" w14:textId="77777777" w:rsidR="00C16E23" w:rsidRPr="00F20DA4" w:rsidRDefault="00C16E23" w:rsidP="00C16E23">
            <w:pPr>
              <w:pStyle w:val="TableText"/>
              <w:rPr>
                <w:rFonts w:ascii="Arial" w:hAnsi="Arial" w:cs="Arial"/>
                <w:sz w:val="20"/>
                <w:lang w:val="en-GB"/>
              </w:rPr>
            </w:pPr>
          </w:p>
        </w:tc>
      </w:tr>
      <w:tr w:rsidR="00C16E23" w:rsidRPr="007C1C75" w14:paraId="78C39D43" w14:textId="77777777" w:rsidTr="00C16E23">
        <w:trPr>
          <w:cantSplit/>
        </w:trPr>
        <w:tc>
          <w:tcPr>
            <w:tcW w:w="5812" w:type="dxa"/>
            <w:tcBorders>
              <w:top w:val="single" w:sz="6" w:space="0" w:color="auto"/>
              <w:left w:val="single" w:sz="6" w:space="0" w:color="auto"/>
              <w:bottom w:val="single" w:sz="6" w:space="0" w:color="auto"/>
              <w:right w:val="single" w:sz="6" w:space="0" w:color="auto"/>
            </w:tcBorders>
          </w:tcPr>
          <w:p w14:paraId="08712CCD" w14:textId="65C6034A" w:rsidR="00C16E23" w:rsidRPr="00C16E23" w:rsidRDefault="0031456A" w:rsidP="00C16E23">
            <w:pPr>
              <w:pStyle w:val="TableText"/>
              <w:rPr>
                <w:rFonts w:ascii="Arial" w:hAnsi="Arial" w:cs="Arial"/>
                <w:color w:val="FF0000"/>
                <w:sz w:val="20"/>
                <w:lang w:val="en-GB"/>
              </w:rPr>
            </w:pPr>
            <w:r w:rsidRPr="00C16E23">
              <w:rPr>
                <w:rFonts w:ascii="Arial" w:hAnsi="Arial" w:cs="Arial"/>
                <w:color w:val="FF0000"/>
                <w:sz w:val="20"/>
                <w:lang w:val="en-GB"/>
              </w:rPr>
              <w:t xml:space="preserve">RMR </w:t>
            </w:r>
            <w:r w:rsidR="00C16E23" w:rsidRPr="00C16E23">
              <w:rPr>
                <w:rFonts w:ascii="Arial" w:hAnsi="Arial" w:cs="Arial"/>
                <w:color w:val="FF0000"/>
                <w:sz w:val="20"/>
                <w:lang w:val="en-GB"/>
              </w:rPr>
              <w:t xml:space="preserve">Workshop Checklist </w:t>
            </w:r>
          </w:p>
        </w:tc>
        <w:tc>
          <w:tcPr>
            <w:tcW w:w="1134" w:type="dxa"/>
            <w:tcBorders>
              <w:top w:val="single" w:sz="6" w:space="0" w:color="auto"/>
              <w:left w:val="single" w:sz="6" w:space="0" w:color="auto"/>
              <w:bottom w:val="single" w:sz="6" w:space="0" w:color="auto"/>
              <w:right w:val="single" w:sz="6" w:space="0" w:color="auto"/>
            </w:tcBorders>
          </w:tcPr>
          <w:p w14:paraId="78D0732F" w14:textId="77777777" w:rsidR="00C16E23" w:rsidRPr="00F20DA4" w:rsidRDefault="00C16E23" w:rsidP="00C16E23">
            <w:pPr>
              <w:pStyle w:val="TableText"/>
              <w:rPr>
                <w:rFonts w:ascii="Arial" w:hAnsi="Arial" w:cs="Arial"/>
                <w:sz w:val="20"/>
                <w:lang w:val="en-GB"/>
              </w:rPr>
            </w:pPr>
          </w:p>
        </w:tc>
        <w:tc>
          <w:tcPr>
            <w:tcW w:w="1134" w:type="dxa"/>
            <w:tcBorders>
              <w:top w:val="single" w:sz="6" w:space="0" w:color="auto"/>
              <w:left w:val="single" w:sz="6" w:space="0" w:color="auto"/>
              <w:bottom w:val="single" w:sz="6" w:space="0" w:color="auto"/>
              <w:right w:val="single" w:sz="6" w:space="0" w:color="auto"/>
            </w:tcBorders>
          </w:tcPr>
          <w:p w14:paraId="6FDFD38C" w14:textId="77777777" w:rsidR="00C16E23" w:rsidRPr="00F20DA4" w:rsidRDefault="00C16E23" w:rsidP="00C16E23">
            <w:pPr>
              <w:pStyle w:val="TableText"/>
              <w:rPr>
                <w:rFonts w:ascii="Arial" w:hAnsi="Arial" w:cs="Arial"/>
                <w:sz w:val="20"/>
                <w:lang w:val="en-GB"/>
              </w:rPr>
            </w:pPr>
          </w:p>
        </w:tc>
      </w:tr>
      <w:tr w:rsidR="00C16E23" w:rsidRPr="007C1C75" w14:paraId="66E6DF29" w14:textId="77777777" w:rsidTr="00C16E23">
        <w:trPr>
          <w:cantSplit/>
        </w:trPr>
        <w:tc>
          <w:tcPr>
            <w:tcW w:w="5812" w:type="dxa"/>
            <w:tcBorders>
              <w:top w:val="single" w:sz="6" w:space="0" w:color="auto"/>
              <w:left w:val="single" w:sz="6" w:space="0" w:color="auto"/>
              <w:bottom w:val="single" w:sz="6" w:space="0" w:color="auto"/>
              <w:right w:val="single" w:sz="6" w:space="0" w:color="auto"/>
            </w:tcBorders>
          </w:tcPr>
          <w:p w14:paraId="3AD16246" w14:textId="4A9B34B0" w:rsidR="00C16E23" w:rsidRPr="00C16E23" w:rsidRDefault="00C16E23" w:rsidP="00463155">
            <w:pPr>
              <w:pStyle w:val="TableText"/>
              <w:rPr>
                <w:rFonts w:ascii="Arial" w:hAnsi="Arial" w:cs="Arial"/>
                <w:color w:val="FF0000"/>
                <w:sz w:val="20"/>
                <w:lang w:val="en-GB"/>
              </w:rPr>
            </w:pPr>
            <w:r w:rsidRPr="00C16E23">
              <w:rPr>
                <w:rFonts w:ascii="Arial" w:hAnsi="Arial" w:cs="Arial"/>
                <w:color w:val="FF0000"/>
                <w:sz w:val="20"/>
                <w:lang w:val="en-GB"/>
              </w:rPr>
              <w:t xml:space="preserve">RMR Workshop Agenda </w:t>
            </w:r>
          </w:p>
        </w:tc>
        <w:tc>
          <w:tcPr>
            <w:tcW w:w="1134" w:type="dxa"/>
            <w:tcBorders>
              <w:top w:val="single" w:sz="6" w:space="0" w:color="auto"/>
              <w:left w:val="single" w:sz="6" w:space="0" w:color="auto"/>
              <w:bottom w:val="single" w:sz="6" w:space="0" w:color="auto"/>
              <w:right w:val="single" w:sz="6" w:space="0" w:color="auto"/>
            </w:tcBorders>
          </w:tcPr>
          <w:p w14:paraId="0DB3D9E5" w14:textId="77777777" w:rsidR="00C16E23" w:rsidRPr="00F20DA4" w:rsidRDefault="00C16E23" w:rsidP="00463155">
            <w:pPr>
              <w:pStyle w:val="TableText"/>
              <w:rPr>
                <w:rFonts w:ascii="Arial" w:hAnsi="Arial" w:cs="Arial"/>
                <w:sz w:val="20"/>
                <w:lang w:val="en-GB"/>
              </w:rPr>
            </w:pPr>
          </w:p>
        </w:tc>
        <w:tc>
          <w:tcPr>
            <w:tcW w:w="1134" w:type="dxa"/>
            <w:tcBorders>
              <w:top w:val="single" w:sz="6" w:space="0" w:color="auto"/>
              <w:left w:val="single" w:sz="6" w:space="0" w:color="auto"/>
              <w:bottom w:val="single" w:sz="6" w:space="0" w:color="auto"/>
              <w:right w:val="single" w:sz="6" w:space="0" w:color="auto"/>
            </w:tcBorders>
          </w:tcPr>
          <w:p w14:paraId="47BADE16" w14:textId="77777777" w:rsidR="00C16E23" w:rsidRPr="00F20DA4" w:rsidRDefault="00C16E23" w:rsidP="00463155">
            <w:pPr>
              <w:pStyle w:val="TableText"/>
              <w:rPr>
                <w:rFonts w:ascii="Arial" w:hAnsi="Arial" w:cs="Arial"/>
                <w:sz w:val="20"/>
                <w:lang w:val="en-GB"/>
              </w:rPr>
            </w:pPr>
          </w:p>
        </w:tc>
      </w:tr>
    </w:tbl>
    <w:p w14:paraId="53B8058B" w14:textId="77777777" w:rsidR="00FB2B2F" w:rsidRDefault="00FB2B2F" w:rsidP="004C006F">
      <w:pPr>
        <w:jc w:val="left"/>
        <w:rPr>
          <w:rFonts w:ascii="Arial" w:eastAsia="Times New Roman" w:hAnsi="Arial" w:cs="Arial"/>
          <w:color w:val="4F81BD" w:themeColor="accent1"/>
          <w:sz w:val="32"/>
          <w:szCs w:val="20"/>
          <w:lang w:val="en-US"/>
        </w:rPr>
      </w:pPr>
    </w:p>
    <w:p w14:paraId="1D86C40C" w14:textId="28B78865" w:rsidR="00F20DA4" w:rsidRPr="00F20DA4" w:rsidRDefault="00F20DA4" w:rsidP="004C006F">
      <w:pPr>
        <w:jc w:val="left"/>
        <w:rPr>
          <w:rFonts w:ascii="Arial" w:eastAsia="Times New Roman" w:hAnsi="Arial" w:cs="Arial"/>
          <w:color w:val="4F81BD" w:themeColor="accent1"/>
          <w:sz w:val="32"/>
          <w:szCs w:val="20"/>
          <w:lang w:val="en-US"/>
        </w:rPr>
      </w:pPr>
      <w:r w:rsidRPr="00F20DA4">
        <w:rPr>
          <w:rFonts w:ascii="Arial" w:eastAsia="Times New Roman" w:hAnsi="Arial" w:cs="Arial"/>
          <w:color w:val="4F81BD" w:themeColor="accent1"/>
          <w:sz w:val="32"/>
          <w:szCs w:val="20"/>
          <w:lang w:val="en-US"/>
        </w:rPr>
        <w:t xml:space="preserve">Relationship Management Review </w:t>
      </w:r>
      <w:r w:rsidR="00B60E8F">
        <w:rPr>
          <w:rFonts w:ascii="Arial" w:eastAsia="Times New Roman" w:hAnsi="Arial" w:cs="Arial"/>
          <w:color w:val="4F81BD" w:themeColor="accent1"/>
          <w:sz w:val="32"/>
          <w:szCs w:val="20"/>
          <w:lang w:val="en-US"/>
        </w:rPr>
        <w:t>–</w:t>
      </w:r>
      <w:r w:rsidR="00463155">
        <w:rPr>
          <w:rFonts w:ascii="Arial" w:eastAsia="Times New Roman" w:hAnsi="Arial" w:cs="Arial"/>
          <w:color w:val="4F81BD" w:themeColor="accent1"/>
          <w:sz w:val="32"/>
          <w:szCs w:val="20"/>
          <w:lang w:val="en-US"/>
        </w:rPr>
        <w:t xml:space="preserve"> </w:t>
      </w:r>
      <w:r w:rsidR="00B60E8F">
        <w:rPr>
          <w:rFonts w:ascii="Arial" w:eastAsia="Times New Roman" w:hAnsi="Arial" w:cs="Arial"/>
          <w:color w:val="4F81BD" w:themeColor="accent1"/>
          <w:sz w:val="32"/>
          <w:szCs w:val="20"/>
          <w:lang w:val="en-US"/>
        </w:rPr>
        <w:t xml:space="preserve">User </w:t>
      </w:r>
      <w:r w:rsidRPr="00F20DA4">
        <w:rPr>
          <w:rFonts w:ascii="Arial" w:eastAsia="Times New Roman" w:hAnsi="Arial" w:cs="Arial"/>
          <w:color w:val="4F81BD" w:themeColor="accent1"/>
          <w:sz w:val="32"/>
          <w:szCs w:val="20"/>
          <w:lang w:val="en-US"/>
        </w:rPr>
        <w:t>Guide</w:t>
      </w:r>
    </w:p>
    <w:p w14:paraId="561BD181" w14:textId="0246661A" w:rsidR="00F20DA4" w:rsidRPr="00623309" w:rsidRDefault="00F20DA4" w:rsidP="00F20DA4">
      <w:pPr>
        <w:rPr>
          <w:rFonts w:ascii="Arial" w:hAnsi="Arial" w:cs="Arial"/>
          <w:color w:val="4F81BD" w:themeColor="accent1"/>
        </w:rPr>
      </w:pPr>
      <w:r w:rsidRPr="00623309">
        <w:rPr>
          <w:rFonts w:ascii="Arial" w:hAnsi="Arial" w:cs="Arial"/>
          <w:color w:val="4F81BD" w:themeColor="accent1"/>
        </w:rPr>
        <w:t>Int</w:t>
      </w:r>
      <w:r w:rsidRPr="00623309">
        <w:rPr>
          <w:rFonts w:ascii="Arial" w:hAnsi="Arial" w:cs="Arial"/>
          <w:color w:val="4F81BD" w:themeColor="accent1"/>
          <w:spacing w:val="1"/>
        </w:rPr>
        <w:t>r</w:t>
      </w:r>
      <w:r w:rsidRPr="00623309">
        <w:rPr>
          <w:rFonts w:ascii="Arial" w:hAnsi="Arial" w:cs="Arial"/>
          <w:color w:val="4F81BD" w:themeColor="accent1"/>
        </w:rPr>
        <w:t>odu</w:t>
      </w:r>
      <w:r w:rsidRPr="00623309">
        <w:rPr>
          <w:rFonts w:ascii="Arial" w:hAnsi="Arial" w:cs="Arial"/>
          <w:color w:val="4F81BD" w:themeColor="accent1"/>
          <w:spacing w:val="2"/>
        </w:rPr>
        <w:t>c</w:t>
      </w:r>
      <w:r w:rsidRPr="00623309">
        <w:rPr>
          <w:rFonts w:ascii="Arial" w:hAnsi="Arial" w:cs="Arial"/>
          <w:color w:val="4F81BD" w:themeColor="accent1"/>
        </w:rPr>
        <w:t>ti</w:t>
      </w:r>
      <w:r w:rsidRPr="00623309">
        <w:rPr>
          <w:rFonts w:ascii="Arial" w:hAnsi="Arial" w:cs="Arial"/>
          <w:color w:val="4F81BD" w:themeColor="accent1"/>
          <w:spacing w:val="1"/>
        </w:rPr>
        <w:t>o</w:t>
      </w:r>
      <w:r w:rsidRPr="00623309">
        <w:rPr>
          <w:rFonts w:ascii="Arial" w:hAnsi="Arial" w:cs="Arial"/>
          <w:color w:val="4F81BD" w:themeColor="accent1"/>
        </w:rPr>
        <w:t>n</w:t>
      </w:r>
    </w:p>
    <w:p w14:paraId="04413734" w14:textId="62C71724" w:rsidR="00F00C73" w:rsidRDefault="00AE4BA7" w:rsidP="006F2E6A">
      <w:r>
        <w:t xml:space="preserve">The </w:t>
      </w:r>
      <w:r w:rsidR="00623309" w:rsidRPr="00766B8D">
        <w:rPr>
          <w:b/>
        </w:rPr>
        <w:t>R</w:t>
      </w:r>
      <w:r w:rsidR="00463155" w:rsidRPr="00766B8D">
        <w:rPr>
          <w:b/>
        </w:rPr>
        <w:t xml:space="preserve">elationship </w:t>
      </w:r>
      <w:r w:rsidRPr="00766B8D">
        <w:rPr>
          <w:b/>
        </w:rPr>
        <w:t>M</w:t>
      </w:r>
      <w:r w:rsidR="00463155" w:rsidRPr="00766B8D">
        <w:rPr>
          <w:b/>
        </w:rPr>
        <w:t>anagement</w:t>
      </w:r>
      <w:r w:rsidRPr="00766B8D">
        <w:rPr>
          <w:b/>
        </w:rPr>
        <w:t xml:space="preserve"> Review</w:t>
      </w:r>
      <w:r>
        <w:t xml:space="preserve"> process </w:t>
      </w:r>
      <w:r w:rsidR="00463155" w:rsidRPr="00623309">
        <w:t xml:space="preserve">is a systematic approach for developing and managing </w:t>
      </w:r>
      <w:r w:rsidR="00F00C73">
        <w:t xml:space="preserve">key </w:t>
      </w:r>
      <w:r w:rsidR="00463155" w:rsidRPr="00623309">
        <w:t>partnerships</w:t>
      </w:r>
      <w:r w:rsidR="00F00C73">
        <w:t xml:space="preserve">. </w:t>
      </w:r>
      <w:r w:rsidR="005B4B03">
        <w:t xml:space="preserve"> </w:t>
      </w:r>
      <w:r w:rsidR="00F00C73">
        <w:t xml:space="preserve">It focuses on </w:t>
      </w:r>
      <w:r w:rsidR="00463155" w:rsidRPr="00623309">
        <w:rPr>
          <w:bCs/>
        </w:rPr>
        <w:t xml:space="preserve">joint growth and value </w:t>
      </w:r>
      <w:r w:rsidR="00F00C73" w:rsidRPr="00623309">
        <w:rPr>
          <w:bCs/>
        </w:rPr>
        <w:t>creation</w:t>
      </w:r>
      <w:r w:rsidR="00F00C73">
        <w:rPr>
          <w:bCs/>
        </w:rPr>
        <w:t>,</w:t>
      </w:r>
      <w:r w:rsidR="00463155" w:rsidRPr="00623309">
        <w:t xml:space="preserve"> </w:t>
      </w:r>
      <w:r w:rsidR="00F00C73">
        <w:t xml:space="preserve">is </w:t>
      </w:r>
      <w:r w:rsidR="00463155" w:rsidRPr="00623309">
        <w:t xml:space="preserve">based on </w:t>
      </w:r>
      <w:r w:rsidR="00463155" w:rsidRPr="00623309">
        <w:rPr>
          <w:bCs/>
        </w:rPr>
        <w:t>trust</w:t>
      </w:r>
      <w:r w:rsidR="00463155" w:rsidRPr="00623309">
        <w:t xml:space="preserve">, </w:t>
      </w:r>
      <w:r w:rsidR="00463155" w:rsidRPr="00623309">
        <w:rPr>
          <w:bCs/>
        </w:rPr>
        <w:t>open communication</w:t>
      </w:r>
      <w:r w:rsidR="00463155" w:rsidRPr="00623309">
        <w:t xml:space="preserve">, </w:t>
      </w:r>
      <w:r w:rsidR="00463155" w:rsidRPr="00623309">
        <w:rPr>
          <w:bCs/>
        </w:rPr>
        <w:t>empathy</w:t>
      </w:r>
      <w:r w:rsidR="00463155" w:rsidRPr="00623309">
        <w:t xml:space="preserve"> and a </w:t>
      </w:r>
      <w:r w:rsidR="00463155" w:rsidRPr="00623309">
        <w:rPr>
          <w:bCs/>
        </w:rPr>
        <w:t>win_win</w:t>
      </w:r>
      <w:r w:rsidR="00463155" w:rsidRPr="00623309">
        <w:t xml:space="preserve"> orientation. </w:t>
      </w:r>
      <w:r w:rsidR="00247A55">
        <w:t xml:space="preserve"> </w:t>
      </w:r>
    </w:p>
    <w:p w14:paraId="54EF8A99" w14:textId="03DEFFA5" w:rsidR="00F00C73" w:rsidRDefault="00091497" w:rsidP="006F2E6A">
      <w:r>
        <w:rPr>
          <w:noProof/>
          <w:lang w:eastAsia="en-GB"/>
        </w:rPr>
        <w:drawing>
          <wp:anchor distT="0" distB="0" distL="114300" distR="114300" simplePos="0" relativeHeight="251708416" behindDoc="1" locked="0" layoutInCell="1" allowOverlap="1" wp14:anchorId="46A5D00F" wp14:editId="6C173370">
            <wp:simplePos x="0" y="0"/>
            <wp:positionH relativeFrom="column">
              <wp:posOffset>-114300</wp:posOffset>
            </wp:positionH>
            <wp:positionV relativeFrom="paragraph">
              <wp:posOffset>845820</wp:posOffset>
            </wp:positionV>
            <wp:extent cx="1605280" cy="2263140"/>
            <wp:effectExtent l="0" t="0" r="0" b="3810"/>
            <wp:wrapTight wrapText="bothSides">
              <wp:wrapPolygon edited="0">
                <wp:start x="0" y="0"/>
                <wp:lineTo x="0" y="21455"/>
                <wp:lineTo x="21275" y="21455"/>
                <wp:lineTo x="21275" y="0"/>
                <wp:lineTo x="0" y="0"/>
              </wp:wrapPolygon>
            </wp:wrapTight>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05280" cy="2263140"/>
                    </a:xfrm>
                    <a:prstGeom prst="rect">
                      <a:avLst/>
                    </a:prstGeom>
                    <a:noFill/>
                    <a:ln>
                      <a:noFill/>
                    </a:ln>
                  </pic:spPr>
                </pic:pic>
              </a:graphicData>
            </a:graphic>
            <wp14:sizeRelH relativeFrom="page">
              <wp14:pctWidth>0</wp14:pctWidth>
            </wp14:sizeRelH>
            <wp14:sizeRelV relativeFrom="page">
              <wp14:pctHeight>0</wp14:pctHeight>
            </wp14:sizeRelV>
          </wp:anchor>
        </w:drawing>
      </w:r>
      <w:r w:rsidR="00F00C73">
        <w:t>O</w:t>
      </w:r>
      <w:r w:rsidR="005B4B03">
        <w:t>rganisations</w:t>
      </w:r>
      <w:r w:rsidR="00463155" w:rsidRPr="00623309">
        <w:t xml:space="preserve"> who want to drive business results through the development </w:t>
      </w:r>
      <w:r w:rsidR="00AA1B73" w:rsidRPr="00623309">
        <w:t xml:space="preserve">of </w:t>
      </w:r>
      <w:r w:rsidR="00AA1B73">
        <w:t>collaborative working relationships</w:t>
      </w:r>
      <w:r w:rsidR="00463155" w:rsidRPr="00623309">
        <w:t xml:space="preserve"> </w:t>
      </w:r>
      <w:r w:rsidR="00AA1B73">
        <w:t xml:space="preserve">can </w:t>
      </w:r>
      <w:r w:rsidR="00F00C73">
        <w:t>benefit from deploying</w:t>
      </w:r>
      <w:r w:rsidR="00463155" w:rsidRPr="00623309">
        <w:t xml:space="preserve"> </w:t>
      </w:r>
      <w:r w:rsidR="00AA1B73">
        <w:t xml:space="preserve">such </w:t>
      </w:r>
      <w:r w:rsidR="00463155" w:rsidRPr="00623309">
        <w:t>relationship tools, techniques and philosophies.</w:t>
      </w:r>
      <w:r w:rsidR="00F00C73">
        <w:t xml:space="preserve"> </w:t>
      </w:r>
    </w:p>
    <w:p w14:paraId="261C8F4D" w14:textId="2D368406" w:rsidR="005B4B03" w:rsidRDefault="00463155" w:rsidP="006F2E6A">
      <w:r w:rsidRPr="00623309">
        <w:t xml:space="preserve">The SC21 </w:t>
      </w:r>
      <w:r w:rsidR="00715962">
        <w:rPr>
          <w:b/>
        </w:rPr>
        <w:t>S</w:t>
      </w:r>
      <w:r w:rsidRPr="005B4B03">
        <w:rPr>
          <w:b/>
        </w:rPr>
        <w:t xml:space="preserve">upply </w:t>
      </w:r>
      <w:r w:rsidR="00715962">
        <w:rPr>
          <w:b/>
        </w:rPr>
        <w:t>C</w:t>
      </w:r>
      <w:r w:rsidR="00623309" w:rsidRPr="005B4B03">
        <w:rPr>
          <w:b/>
        </w:rPr>
        <w:t>h</w:t>
      </w:r>
      <w:r w:rsidRPr="005B4B03">
        <w:rPr>
          <w:b/>
        </w:rPr>
        <w:t xml:space="preserve">ain </w:t>
      </w:r>
      <w:r w:rsidR="00715962">
        <w:rPr>
          <w:b/>
        </w:rPr>
        <w:t>R</w:t>
      </w:r>
      <w:r w:rsidRPr="005B4B03">
        <w:rPr>
          <w:b/>
        </w:rPr>
        <w:t>elationship</w:t>
      </w:r>
      <w:r w:rsidRPr="00623309">
        <w:t xml:space="preserve"> </w:t>
      </w:r>
      <w:r w:rsidR="00715962">
        <w:rPr>
          <w:b/>
        </w:rPr>
        <w:t>C</w:t>
      </w:r>
      <w:r w:rsidRPr="005B4B03">
        <w:rPr>
          <w:b/>
        </w:rPr>
        <w:t xml:space="preserve">ode of </w:t>
      </w:r>
      <w:r w:rsidR="00715962">
        <w:rPr>
          <w:b/>
        </w:rPr>
        <w:t>P</w:t>
      </w:r>
      <w:r w:rsidRPr="005B4B03">
        <w:rPr>
          <w:b/>
        </w:rPr>
        <w:t>ractice</w:t>
      </w:r>
      <w:r w:rsidRPr="00623309">
        <w:t xml:space="preserve"> establishes the philosophies and guidelines by which organisations can work together to achieve sustainable benefit</w:t>
      </w:r>
      <w:r w:rsidR="00F00C73">
        <w:t xml:space="preserve">. </w:t>
      </w:r>
    </w:p>
    <w:p w14:paraId="6E2A5473" w14:textId="5069C8FD" w:rsidR="005B4B03" w:rsidRDefault="005B4B03" w:rsidP="006F2E6A">
      <w:pPr>
        <w:rPr>
          <w:rFonts w:cs="Arial"/>
        </w:rPr>
      </w:pPr>
      <w:r w:rsidRPr="005B4B03">
        <w:t xml:space="preserve">The SC21 </w:t>
      </w:r>
      <w:r w:rsidR="00715962">
        <w:rPr>
          <w:b/>
        </w:rPr>
        <w:t>R</w:t>
      </w:r>
      <w:r w:rsidRPr="005B4B03">
        <w:rPr>
          <w:b/>
        </w:rPr>
        <w:t xml:space="preserve">elationship </w:t>
      </w:r>
      <w:r w:rsidR="00715962">
        <w:rPr>
          <w:b/>
        </w:rPr>
        <w:t>E</w:t>
      </w:r>
      <w:r w:rsidRPr="005B4B03">
        <w:rPr>
          <w:b/>
        </w:rPr>
        <w:t xml:space="preserve">xcellence </w:t>
      </w:r>
      <w:r w:rsidR="00715962">
        <w:rPr>
          <w:b/>
        </w:rPr>
        <w:t>F</w:t>
      </w:r>
      <w:r w:rsidRPr="005B4B03">
        <w:rPr>
          <w:b/>
        </w:rPr>
        <w:t>ramework</w:t>
      </w:r>
      <w:r w:rsidRPr="005B4B03">
        <w:t xml:space="preserve"> </w:t>
      </w:r>
      <w:r w:rsidR="00C17149">
        <w:t>helps</w:t>
      </w:r>
      <w:r w:rsidR="00766B8D">
        <w:t xml:space="preserve"> organisations</w:t>
      </w:r>
      <w:r w:rsidR="00AA1B73">
        <w:t xml:space="preserve"> to </w:t>
      </w:r>
      <w:r w:rsidR="0040591D">
        <w:t>improve</w:t>
      </w:r>
      <w:r w:rsidR="00AA1B73">
        <w:t xml:space="preserve"> </w:t>
      </w:r>
      <w:r w:rsidR="0040591D">
        <w:t>t</w:t>
      </w:r>
      <w:r w:rsidR="00766B8D">
        <w:t>he</w:t>
      </w:r>
      <w:r w:rsidR="00AA1B73">
        <w:t>ir</w:t>
      </w:r>
      <w:r w:rsidR="00766B8D">
        <w:t xml:space="preserve"> </w:t>
      </w:r>
      <w:r w:rsidR="00AA1B73">
        <w:t>collaborative working capability</w:t>
      </w:r>
      <w:r w:rsidR="00C17149">
        <w:t xml:space="preserve"> </w:t>
      </w:r>
      <w:r w:rsidR="00715962">
        <w:t xml:space="preserve">by defining, </w:t>
      </w:r>
      <w:r w:rsidR="0040591D">
        <w:t>developing</w:t>
      </w:r>
      <w:r w:rsidRPr="005B4B03">
        <w:rPr>
          <w:rFonts w:cs="Arial"/>
        </w:rPr>
        <w:t xml:space="preserve"> </w:t>
      </w:r>
      <w:r>
        <w:rPr>
          <w:rFonts w:cs="Arial"/>
        </w:rPr>
        <w:t>and</w:t>
      </w:r>
      <w:r w:rsidR="00AA1B73">
        <w:rPr>
          <w:rFonts w:cs="Arial"/>
        </w:rPr>
        <w:t xml:space="preserve"> prioritising</w:t>
      </w:r>
      <w:r>
        <w:rPr>
          <w:rFonts w:cs="Arial"/>
        </w:rPr>
        <w:t xml:space="preserve"> </w:t>
      </w:r>
      <w:r w:rsidRPr="005B4B03">
        <w:rPr>
          <w:rFonts w:cs="Arial"/>
        </w:rPr>
        <w:t>approach</w:t>
      </w:r>
      <w:r>
        <w:rPr>
          <w:rFonts w:cs="Arial"/>
        </w:rPr>
        <w:t>es for</w:t>
      </w:r>
      <w:r w:rsidRPr="005B4B03">
        <w:rPr>
          <w:rFonts w:cs="Arial"/>
        </w:rPr>
        <w:t xml:space="preserve"> each of their </w:t>
      </w:r>
      <w:r w:rsidR="00C17149">
        <w:rPr>
          <w:rFonts w:cs="Arial"/>
        </w:rPr>
        <w:t xml:space="preserve">key </w:t>
      </w:r>
      <w:r w:rsidR="00766B8D">
        <w:rPr>
          <w:rFonts w:cs="Arial"/>
        </w:rPr>
        <w:t>r</w:t>
      </w:r>
      <w:r w:rsidRPr="005B4B03">
        <w:rPr>
          <w:rFonts w:cs="Arial"/>
        </w:rPr>
        <w:t>elationship</w:t>
      </w:r>
      <w:r w:rsidR="00766B8D">
        <w:rPr>
          <w:rFonts w:cs="Arial"/>
        </w:rPr>
        <w:t>s</w:t>
      </w:r>
      <w:r w:rsidR="00C17149">
        <w:rPr>
          <w:rFonts w:cs="Arial"/>
        </w:rPr>
        <w:t>. S</w:t>
      </w:r>
      <w:r w:rsidRPr="005B4B03">
        <w:rPr>
          <w:rFonts w:cs="Arial"/>
        </w:rPr>
        <w:t>ome which will require a very close collaborative a</w:t>
      </w:r>
      <w:r>
        <w:rPr>
          <w:rFonts w:cs="Arial"/>
        </w:rPr>
        <w:t>pproach and others that are more transactional</w:t>
      </w:r>
      <w:r w:rsidR="00AA1B73">
        <w:rPr>
          <w:rFonts w:cs="Arial"/>
        </w:rPr>
        <w:t xml:space="preserve"> and distant</w:t>
      </w:r>
      <w:r>
        <w:rPr>
          <w:rFonts w:cs="Arial"/>
        </w:rPr>
        <w:t xml:space="preserve">. </w:t>
      </w:r>
    </w:p>
    <w:p w14:paraId="226F9F64" w14:textId="77777777" w:rsidR="00091497" w:rsidRPr="00091497" w:rsidRDefault="00091497" w:rsidP="00715962">
      <w:pPr>
        <w:jc w:val="left"/>
        <w:rPr>
          <w:sz w:val="6"/>
        </w:rPr>
      </w:pPr>
    </w:p>
    <w:p w14:paraId="647086DF" w14:textId="042EA263" w:rsidR="00715962" w:rsidRDefault="00091497" w:rsidP="00715962">
      <w:pPr>
        <w:jc w:val="left"/>
      </w:pPr>
      <w:r>
        <w:rPr>
          <w:noProof/>
          <w:lang w:eastAsia="en-GB"/>
        </w:rPr>
        <w:drawing>
          <wp:anchor distT="0" distB="0" distL="114300" distR="114300" simplePos="0" relativeHeight="251709440" behindDoc="0" locked="0" layoutInCell="1" allowOverlap="1" wp14:anchorId="57ABC5D9" wp14:editId="6205F768">
            <wp:simplePos x="0" y="0"/>
            <wp:positionH relativeFrom="column">
              <wp:posOffset>3218180</wp:posOffset>
            </wp:positionH>
            <wp:positionV relativeFrom="paragraph">
              <wp:posOffset>270510</wp:posOffset>
            </wp:positionV>
            <wp:extent cx="2352040" cy="2190750"/>
            <wp:effectExtent l="0" t="0" r="0" b="0"/>
            <wp:wrapSquare wrapText="bothSides"/>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2352040" cy="2190750"/>
                    </a:xfrm>
                    <a:prstGeom prst="rect">
                      <a:avLst/>
                    </a:prstGeom>
                  </pic:spPr>
                </pic:pic>
              </a:graphicData>
            </a:graphic>
            <wp14:sizeRelH relativeFrom="page">
              <wp14:pctWidth>0</wp14:pctWidth>
            </wp14:sizeRelH>
            <wp14:sizeRelV relativeFrom="page">
              <wp14:pctHeight>0</wp14:pctHeight>
            </wp14:sizeRelV>
          </wp:anchor>
        </w:drawing>
      </w:r>
      <w:r w:rsidR="00AA1B73" w:rsidRPr="00AA1B73">
        <w:t>The</w:t>
      </w:r>
      <w:r w:rsidR="00AA1B73">
        <w:rPr>
          <w:b/>
        </w:rPr>
        <w:t xml:space="preserve"> </w:t>
      </w:r>
      <w:r w:rsidR="00AA1B73" w:rsidRPr="00AA1B73">
        <w:t>SC21</w:t>
      </w:r>
      <w:r w:rsidR="00AA1B73">
        <w:rPr>
          <w:b/>
        </w:rPr>
        <w:t xml:space="preserve"> R</w:t>
      </w:r>
      <w:r w:rsidR="00463155" w:rsidRPr="005B4B03">
        <w:rPr>
          <w:b/>
        </w:rPr>
        <w:t xml:space="preserve">elationship </w:t>
      </w:r>
      <w:r w:rsidR="00AA1B73">
        <w:rPr>
          <w:b/>
        </w:rPr>
        <w:t>M</w:t>
      </w:r>
      <w:r w:rsidR="00463155" w:rsidRPr="005B4B03">
        <w:rPr>
          <w:b/>
        </w:rPr>
        <w:t xml:space="preserve">anagement </w:t>
      </w:r>
      <w:r w:rsidR="00AA1B73">
        <w:rPr>
          <w:b/>
        </w:rPr>
        <w:t>R</w:t>
      </w:r>
      <w:r w:rsidR="00623309" w:rsidRPr="005B4B03">
        <w:rPr>
          <w:b/>
        </w:rPr>
        <w:t>eview</w:t>
      </w:r>
      <w:r w:rsidR="00623309" w:rsidRPr="00623309">
        <w:t xml:space="preserve"> (RMR) </w:t>
      </w:r>
      <w:r w:rsidR="00715962">
        <w:t xml:space="preserve">is a </w:t>
      </w:r>
      <w:r w:rsidR="00623309" w:rsidRPr="00623309">
        <w:t>tool</w:t>
      </w:r>
      <w:r>
        <w:t xml:space="preserve"> </w:t>
      </w:r>
      <w:r w:rsidR="00623309" w:rsidRPr="00623309">
        <w:t xml:space="preserve">set </w:t>
      </w:r>
      <w:r w:rsidR="00715962">
        <w:t xml:space="preserve">that </w:t>
      </w:r>
      <w:r w:rsidR="00623309" w:rsidRPr="00623309">
        <w:t xml:space="preserve">organisations </w:t>
      </w:r>
      <w:r w:rsidR="00715962">
        <w:t xml:space="preserve">can use </w:t>
      </w:r>
      <w:r w:rsidR="00623309" w:rsidRPr="00623309">
        <w:t xml:space="preserve">to </w:t>
      </w:r>
      <w:r w:rsidR="00AE4BA7" w:rsidRPr="004C006F">
        <w:rPr>
          <w:bCs/>
        </w:rPr>
        <w:t xml:space="preserve">measure </w:t>
      </w:r>
      <w:r w:rsidR="00715962">
        <w:rPr>
          <w:bCs/>
        </w:rPr>
        <w:t xml:space="preserve">the performance of their </w:t>
      </w:r>
      <w:r w:rsidR="00AE4BA7" w:rsidRPr="004C006F">
        <w:rPr>
          <w:bCs/>
        </w:rPr>
        <w:t>relationship</w:t>
      </w:r>
      <w:r w:rsidR="00715962">
        <w:rPr>
          <w:bCs/>
        </w:rPr>
        <w:t>s</w:t>
      </w:r>
      <w:r w:rsidR="00AE4BA7" w:rsidRPr="004C006F">
        <w:rPr>
          <w:bCs/>
        </w:rPr>
        <w:t xml:space="preserve"> with partner/partners</w:t>
      </w:r>
      <w:r w:rsidR="00F141DC" w:rsidRPr="004C006F">
        <w:rPr>
          <w:bCs/>
        </w:rPr>
        <w:t xml:space="preserve"> using a standard set of questions </w:t>
      </w:r>
      <w:r w:rsidR="00715962">
        <w:rPr>
          <w:bCs/>
        </w:rPr>
        <w:t xml:space="preserve">aligned to </w:t>
      </w:r>
      <w:r w:rsidR="00463155" w:rsidRPr="004C006F">
        <w:t xml:space="preserve">the </w:t>
      </w:r>
      <w:r w:rsidR="00623309" w:rsidRPr="004C006F">
        <w:t>principals defined</w:t>
      </w:r>
      <w:r w:rsidR="00A80DE2" w:rsidRPr="004C006F">
        <w:t xml:space="preserve"> with</w:t>
      </w:r>
      <w:r w:rsidR="00623309" w:rsidRPr="004C006F">
        <w:t xml:space="preserve">in the </w:t>
      </w:r>
      <w:r w:rsidR="00AA5FBA" w:rsidRPr="004C006F">
        <w:t>code of practice</w:t>
      </w:r>
      <w:r w:rsidR="00B60E8F">
        <w:t xml:space="preserve">. </w:t>
      </w:r>
    </w:p>
    <w:p w14:paraId="04A4FF14" w14:textId="4689CE11" w:rsidR="00463155" w:rsidRDefault="00B60E8F" w:rsidP="00715962">
      <w:pPr>
        <w:jc w:val="left"/>
        <w:rPr>
          <w:rFonts w:eastAsia="Times New Roman"/>
          <w:lang w:eastAsia="en-GB"/>
        </w:rPr>
      </w:pPr>
      <w:r>
        <w:t xml:space="preserve">The process </w:t>
      </w:r>
      <w:r w:rsidR="00091497">
        <w:t xml:space="preserve">will facilitate </w:t>
      </w:r>
      <w:r w:rsidR="00715962">
        <w:t xml:space="preserve">joint </w:t>
      </w:r>
      <w:r>
        <w:t>improvement</w:t>
      </w:r>
      <w:r w:rsidR="00091497">
        <w:t xml:space="preserve"> opportunities</w:t>
      </w:r>
      <w:r w:rsidR="00715962">
        <w:t xml:space="preserve"> that </w:t>
      </w:r>
      <w:r w:rsidR="00091497">
        <w:t xml:space="preserve">will </w:t>
      </w:r>
      <w:r w:rsidR="00715962">
        <w:t xml:space="preserve">contribute </w:t>
      </w:r>
      <w:r>
        <w:t xml:space="preserve">towards </w:t>
      </w:r>
      <w:r>
        <w:rPr>
          <w:rFonts w:eastAsia="Times New Roman"/>
          <w:lang w:eastAsia="en-GB"/>
        </w:rPr>
        <w:t>common</w:t>
      </w:r>
      <w:r w:rsidR="00F00C73" w:rsidRPr="004C006F">
        <w:rPr>
          <w:rFonts w:eastAsia="Times New Roman"/>
          <w:lang w:eastAsia="en-GB"/>
        </w:rPr>
        <w:t xml:space="preserve"> </w:t>
      </w:r>
      <w:r w:rsidR="00F00C73">
        <w:rPr>
          <w:rFonts w:eastAsia="Times New Roman"/>
          <w:lang w:eastAsia="en-GB"/>
        </w:rPr>
        <w:lastRenderedPageBreak/>
        <w:t>objectives</w:t>
      </w:r>
      <w:r>
        <w:rPr>
          <w:rFonts w:eastAsia="Times New Roman"/>
          <w:lang w:eastAsia="en-GB"/>
        </w:rPr>
        <w:t xml:space="preserve"> </w:t>
      </w:r>
      <w:r w:rsidR="00715962">
        <w:rPr>
          <w:rFonts w:eastAsia="Times New Roman"/>
          <w:lang w:eastAsia="en-GB"/>
        </w:rPr>
        <w:t xml:space="preserve">and agreed targets </w:t>
      </w:r>
      <w:r>
        <w:rPr>
          <w:rFonts w:eastAsia="Times New Roman"/>
          <w:lang w:eastAsia="en-GB"/>
        </w:rPr>
        <w:t xml:space="preserve">in order to achieve the desired relationship </w:t>
      </w:r>
      <w:r w:rsidR="00463155" w:rsidRPr="00623309">
        <w:rPr>
          <w:rFonts w:eastAsia="Times New Roman"/>
          <w:lang w:eastAsia="en-GB"/>
        </w:rPr>
        <w:t>future state</w:t>
      </w:r>
      <w:r w:rsidR="00091497">
        <w:rPr>
          <w:rFonts w:eastAsia="Times New Roman"/>
          <w:lang w:eastAsia="en-GB"/>
        </w:rPr>
        <w:t xml:space="preserve"> between partner(s)</w:t>
      </w:r>
      <w:r w:rsidR="00463155" w:rsidRPr="00623309">
        <w:rPr>
          <w:rFonts w:eastAsia="Times New Roman"/>
          <w:lang w:eastAsia="en-GB"/>
        </w:rPr>
        <w:t>.</w:t>
      </w:r>
      <w:r w:rsidR="00091497">
        <w:rPr>
          <w:rFonts w:eastAsia="Times New Roman"/>
          <w:lang w:eastAsia="en-GB"/>
        </w:rPr>
        <w:t xml:space="preserve"> </w:t>
      </w:r>
    </w:p>
    <w:p w14:paraId="68E2B446" w14:textId="77777777" w:rsidR="002D4D9B" w:rsidRPr="00623309" w:rsidRDefault="002D4D9B" w:rsidP="002D4D9B">
      <w:r w:rsidRPr="00623309">
        <w:t xml:space="preserve">The RMR process is based on the principle of “Plan, Do, Review”, </w:t>
      </w:r>
      <w:r>
        <w:t>it’s</w:t>
      </w:r>
      <w:r w:rsidRPr="00623309">
        <w:t xml:space="preserve"> easy to understand</w:t>
      </w:r>
      <w:r>
        <w:t xml:space="preserve"> toolkit</w:t>
      </w:r>
      <w:r w:rsidRPr="00623309">
        <w:t xml:space="preserve">, </w:t>
      </w:r>
      <w:r w:rsidRPr="00F141DC">
        <w:rPr>
          <w:b/>
          <w:bCs/>
        </w:rPr>
        <w:t>deployment can vary</w:t>
      </w:r>
      <w:r w:rsidRPr="00623309">
        <w:t xml:space="preserve"> </w:t>
      </w:r>
      <w:r w:rsidRPr="00F141DC">
        <w:rPr>
          <w:b/>
          <w:bCs/>
        </w:rPr>
        <w:t>(one to one or one to many Relationships)</w:t>
      </w:r>
      <w:r>
        <w:t xml:space="preserve"> </w:t>
      </w:r>
      <w:r w:rsidRPr="00623309">
        <w:t>and is therefore applicable to all stages of relationship development or management and at all stages of the project/product lifecycle.</w:t>
      </w:r>
    </w:p>
    <w:p w14:paraId="5C2AD75E" w14:textId="77777777" w:rsidR="002D4D9B" w:rsidRDefault="002D4D9B" w:rsidP="002D4D9B">
      <w:r>
        <w:rPr>
          <w:rFonts w:eastAsia="Calibri"/>
          <w:b/>
          <w:noProof/>
          <w:color w:val="33339A"/>
          <w:lang w:eastAsia="en-GB"/>
        </w:rPr>
        <mc:AlternateContent>
          <mc:Choice Requires="wps">
            <w:drawing>
              <wp:anchor distT="0" distB="0" distL="114300" distR="114300" simplePos="0" relativeHeight="251715584" behindDoc="0" locked="0" layoutInCell="1" allowOverlap="1" wp14:anchorId="3CB2233B" wp14:editId="18FE6115">
                <wp:simplePos x="0" y="0"/>
                <wp:positionH relativeFrom="column">
                  <wp:posOffset>7620</wp:posOffset>
                </wp:positionH>
                <wp:positionV relativeFrom="paragraph">
                  <wp:posOffset>1491615</wp:posOffset>
                </wp:positionV>
                <wp:extent cx="5891530" cy="540385"/>
                <wp:effectExtent l="0" t="0" r="0" b="0"/>
                <wp:wrapNone/>
                <wp:docPr id="4" name="Right Arrow 4"/>
                <wp:cNvGraphicFramePr/>
                <a:graphic xmlns:a="http://schemas.openxmlformats.org/drawingml/2006/main">
                  <a:graphicData uri="http://schemas.microsoft.com/office/word/2010/wordprocessingShape">
                    <wps:wsp>
                      <wps:cNvSpPr/>
                      <wps:spPr>
                        <a:xfrm>
                          <a:off x="0" y="0"/>
                          <a:ext cx="5891530" cy="540385"/>
                        </a:xfrm>
                        <a:prstGeom prst="rightArrow">
                          <a:avLst/>
                        </a:prstGeom>
                        <a:gradFill flip="none" rotWithShape="1">
                          <a:gsLst>
                            <a:gs pos="0">
                              <a:schemeClr val="accent1">
                                <a:shade val="30000"/>
                                <a:satMod val="115000"/>
                              </a:schemeClr>
                            </a:gs>
                            <a:gs pos="50000">
                              <a:schemeClr val="accent1">
                                <a:shade val="67500"/>
                                <a:satMod val="115000"/>
                              </a:schemeClr>
                            </a:gs>
                            <a:gs pos="100000">
                              <a:schemeClr val="accent1">
                                <a:shade val="100000"/>
                                <a:satMod val="115000"/>
                              </a:schemeClr>
                            </a:gs>
                          </a:gsLst>
                          <a:lin ang="54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560A380" w14:textId="77777777" w:rsidR="002D4D9B" w:rsidRDefault="002D4D9B" w:rsidP="002D4D9B">
                            <w:r>
                              <w:t xml:space="preserve">Low          </w:t>
                            </w:r>
                            <w:r>
                              <w:tab/>
                            </w:r>
                            <w:r>
                              <w:tab/>
                            </w:r>
                            <w:r>
                              <w:tab/>
                            </w:r>
                            <w:proofErr w:type="gramStart"/>
                            <w:r>
                              <w:tab/>
                              <w:t>( Risk</w:t>
                            </w:r>
                            <w:proofErr w:type="gramEnd"/>
                            <w:r>
                              <w:t xml:space="preserve"> )</w:t>
                            </w:r>
                            <w:r>
                              <w:tab/>
                            </w:r>
                            <w:r>
                              <w:tab/>
                            </w:r>
                            <w:r>
                              <w:tab/>
                            </w:r>
                            <w:r>
                              <w:tab/>
                            </w:r>
                            <w:r>
                              <w:tab/>
                            </w:r>
                            <w:r>
                              <w:tab/>
                              <w:t>High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B2233B"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4" o:spid="_x0000_s1026" type="#_x0000_t13" style="position:absolute;left:0;text-align:left;margin-left:.6pt;margin-top:117.45pt;width:463.9pt;height:42.5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" adj="20609" fillcolor="#152639 [964]" stroked="f" strokeweight="2pt">
                <v:fill color2="#4f81bd [3204]" rotate="t" colors="0 #254872;.5 #3a6ba5;1 #4780c5" focus="100%" type="gradient"/>
                <v:textbox>
                  <w:txbxContent>
                    <w:p w14:paraId="0560A380" w14:textId="77777777" w:rsidR="002D4D9B" w:rsidRDefault="002D4D9B" w:rsidP="002D4D9B">
                      <w:r>
                        <w:t xml:space="preserve">Low          </w:t>
                      </w:r>
                      <w:r>
                        <w:tab/>
                      </w:r>
                      <w:r>
                        <w:tab/>
                      </w:r>
                      <w:r>
                        <w:tab/>
                      </w:r>
                      <w:proofErr w:type="gramStart"/>
                      <w:r>
                        <w:tab/>
                        <w:t>( Risk</w:t>
                      </w:r>
                      <w:proofErr w:type="gramEnd"/>
                      <w:r>
                        <w:t xml:space="preserve"> )</w:t>
                      </w:r>
                      <w:r>
                        <w:tab/>
                      </w:r>
                      <w:r>
                        <w:tab/>
                      </w:r>
                      <w:r>
                        <w:tab/>
                      </w:r>
                      <w:r>
                        <w:tab/>
                      </w:r>
                      <w:r>
                        <w:tab/>
                      </w:r>
                      <w:r>
                        <w:tab/>
                        <w:t>High</w:t>
                      </w:r>
                    </w:p>
                  </w:txbxContent>
                </v:textbox>
              </v:shape>
            </w:pict>
          </mc:Fallback>
        </mc:AlternateContent>
      </w:r>
      <w:r>
        <w:rPr>
          <w:rFonts w:eastAsia="Calibri"/>
          <w:b/>
          <w:noProof/>
          <w:color w:val="33339A"/>
          <w:lang w:eastAsia="en-GB"/>
        </w:rPr>
        <mc:AlternateContent>
          <mc:Choice Requires="wps">
            <w:drawing>
              <wp:anchor distT="0" distB="0" distL="114300" distR="114300" simplePos="0" relativeHeight="251712512" behindDoc="0" locked="0" layoutInCell="1" allowOverlap="1" wp14:anchorId="71DF2384" wp14:editId="18626455">
                <wp:simplePos x="0" y="0"/>
                <wp:positionH relativeFrom="column">
                  <wp:posOffset>4190337</wp:posOffset>
                </wp:positionH>
                <wp:positionV relativeFrom="paragraph">
                  <wp:posOffset>846288</wp:posOffset>
                </wp:positionV>
                <wp:extent cx="1351280" cy="738809"/>
                <wp:effectExtent l="0" t="0" r="1270" b="4445"/>
                <wp:wrapNone/>
                <wp:docPr id="291" name="Rectangle 291"/>
                <wp:cNvGraphicFramePr/>
                <a:graphic xmlns:a="http://schemas.openxmlformats.org/drawingml/2006/main">
                  <a:graphicData uri="http://schemas.microsoft.com/office/word/2010/wordprocessingShape">
                    <wps:wsp>
                      <wps:cNvSpPr/>
                      <wps:spPr>
                        <a:xfrm>
                          <a:off x="0" y="0"/>
                          <a:ext cx="1351280" cy="738809"/>
                        </a:xfrm>
                        <a:prstGeom prst="rect">
                          <a:avLst/>
                        </a:prstGeom>
                        <a:gradFill flip="none" rotWithShape="1">
                          <a:gsLst>
                            <a:gs pos="0">
                              <a:schemeClr val="accent1">
                                <a:shade val="30000"/>
                                <a:satMod val="115000"/>
                              </a:schemeClr>
                            </a:gs>
                            <a:gs pos="50000">
                              <a:schemeClr val="accent1">
                                <a:shade val="67500"/>
                                <a:satMod val="115000"/>
                              </a:schemeClr>
                            </a:gs>
                            <a:gs pos="100000">
                              <a:schemeClr val="accent1">
                                <a:shade val="100000"/>
                                <a:satMod val="115000"/>
                              </a:schemeClr>
                            </a:gs>
                          </a:gsLst>
                          <a:lin ang="54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76D14DA" w14:textId="77777777" w:rsidR="002D4D9B" w:rsidRDefault="002D4D9B" w:rsidP="002D4D9B">
                            <w:pPr>
                              <w:pStyle w:val="NoSpacing"/>
                            </w:pPr>
                            <w:r>
                              <w:t>Strategic</w:t>
                            </w:r>
                          </w:p>
                          <w:p w14:paraId="5EC5E79B" w14:textId="77777777" w:rsidR="002D4D9B" w:rsidRDefault="002D4D9B" w:rsidP="002D4D9B">
                            <w:pPr>
                              <w:pStyle w:val="NoSpacing"/>
                              <w:rPr>
                                <w:sz w:val="16"/>
                              </w:rPr>
                            </w:pPr>
                            <w:r>
                              <w:rPr>
                                <w:sz w:val="16"/>
                              </w:rPr>
                              <w:t>High value Business Critical</w:t>
                            </w:r>
                          </w:p>
                          <w:p w14:paraId="6952FB2D" w14:textId="77777777" w:rsidR="002D4D9B" w:rsidRDefault="002D4D9B" w:rsidP="002D4D9B">
                            <w:pPr>
                              <w:pStyle w:val="NoSpacing"/>
                              <w:rPr>
                                <w:sz w:val="16"/>
                              </w:rPr>
                            </w:pPr>
                            <w:r>
                              <w:rPr>
                                <w:sz w:val="16"/>
                              </w:rPr>
                              <w:t>Collaborative thinking</w:t>
                            </w:r>
                          </w:p>
                          <w:p w14:paraId="2F7ACD55" w14:textId="77777777" w:rsidR="002D4D9B" w:rsidRDefault="002D4D9B" w:rsidP="002D4D9B">
                            <w:pPr>
                              <w:pStyle w:val="NoSpacing"/>
                              <w:rPr>
                                <w:sz w:val="16"/>
                              </w:rPr>
                            </w:pPr>
                            <w:r>
                              <w:rPr>
                                <w:sz w:val="16"/>
                              </w:rPr>
                              <w:t>Growth potential</w:t>
                            </w:r>
                          </w:p>
                          <w:p w14:paraId="15240382" w14:textId="77777777" w:rsidR="002D4D9B" w:rsidRPr="00AF62DF" w:rsidRDefault="002D4D9B" w:rsidP="002D4D9B">
                            <w:pPr>
                              <w:pStyle w:val="NoSpacing"/>
                              <w:rPr>
                                <w:sz w:val="16"/>
                              </w:rPr>
                            </w:pPr>
                          </w:p>
                          <w:p w14:paraId="21A74C99" w14:textId="77777777" w:rsidR="002D4D9B" w:rsidRDefault="002D4D9B" w:rsidP="002D4D9B">
                            <w:pPr>
                              <w:pStyle w:val="NoSpacing"/>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DF2384" id="Rectangle 291" o:spid="_x0000_s1027" style="position:absolute;left:0;text-align:left;margin-left:329.95pt;margin-top:66.65pt;width:106.4pt;height:58.1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" fillcolor="#152639 [964]" stroked="f" strokeweight="2pt">
                <v:fill color2="#4f81bd [3204]" rotate="t" colors="0 #254872;.5 #3a6ba5;1 #4780c5" focus="100%" type="gradient"/>
                <v:textbox>
                  <w:txbxContent>
                    <w:p w14:paraId="676D14DA" w14:textId="77777777" w:rsidR="002D4D9B" w:rsidRDefault="002D4D9B" w:rsidP="002D4D9B">
                      <w:pPr>
                        <w:pStyle w:val="NoSpacing"/>
                      </w:pPr>
                      <w:r>
                        <w:t>Strategic</w:t>
                      </w:r>
                    </w:p>
                    <w:p w14:paraId="5EC5E79B" w14:textId="77777777" w:rsidR="002D4D9B" w:rsidRDefault="002D4D9B" w:rsidP="002D4D9B">
                      <w:pPr>
                        <w:pStyle w:val="NoSpacing"/>
                        <w:rPr>
                          <w:sz w:val="16"/>
                        </w:rPr>
                      </w:pPr>
                      <w:r>
                        <w:rPr>
                          <w:sz w:val="16"/>
                        </w:rPr>
                        <w:t>High value Business Critical</w:t>
                      </w:r>
                    </w:p>
                    <w:p w14:paraId="6952FB2D" w14:textId="77777777" w:rsidR="002D4D9B" w:rsidRDefault="002D4D9B" w:rsidP="002D4D9B">
                      <w:pPr>
                        <w:pStyle w:val="NoSpacing"/>
                        <w:rPr>
                          <w:sz w:val="16"/>
                        </w:rPr>
                      </w:pPr>
                      <w:r>
                        <w:rPr>
                          <w:sz w:val="16"/>
                        </w:rPr>
                        <w:t>Collaborative thinking</w:t>
                      </w:r>
                    </w:p>
                    <w:p w14:paraId="2F7ACD55" w14:textId="77777777" w:rsidR="002D4D9B" w:rsidRDefault="002D4D9B" w:rsidP="002D4D9B">
                      <w:pPr>
                        <w:pStyle w:val="NoSpacing"/>
                        <w:rPr>
                          <w:sz w:val="16"/>
                        </w:rPr>
                      </w:pPr>
                      <w:r>
                        <w:rPr>
                          <w:sz w:val="16"/>
                        </w:rPr>
                        <w:t>Growth potential</w:t>
                      </w:r>
                    </w:p>
                    <w:p w14:paraId="15240382" w14:textId="77777777" w:rsidR="002D4D9B" w:rsidRPr="00AF62DF" w:rsidRDefault="002D4D9B" w:rsidP="002D4D9B">
                      <w:pPr>
                        <w:pStyle w:val="NoSpacing"/>
                        <w:rPr>
                          <w:sz w:val="16"/>
                        </w:rPr>
                      </w:pPr>
                    </w:p>
                    <w:p w14:paraId="21A74C99" w14:textId="77777777" w:rsidR="002D4D9B" w:rsidRDefault="002D4D9B" w:rsidP="002D4D9B">
                      <w:pPr>
                        <w:pStyle w:val="NoSpacing"/>
                      </w:pPr>
                    </w:p>
                  </w:txbxContent>
                </v:textbox>
              </v:rect>
            </w:pict>
          </mc:Fallback>
        </mc:AlternateContent>
      </w:r>
      <w:r w:rsidRPr="00623309">
        <w:rPr>
          <w:rFonts w:eastAsia="Calibri"/>
          <w:b/>
          <w:i/>
          <w:noProof/>
          <w:color w:val="33339A"/>
          <w:lang w:eastAsia="en-GB"/>
        </w:rPr>
        <mc:AlternateContent>
          <mc:Choice Requires="wps">
            <w:drawing>
              <wp:anchor distT="0" distB="0" distL="114300" distR="114300" simplePos="0" relativeHeight="251714560" behindDoc="0" locked="0" layoutInCell="1" allowOverlap="1" wp14:anchorId="11AFE194" wp14:editId="236DB64C">
                <wp:simplePos x="0" y="0"/>
                <wp:positionH relativeFrom="column">
                  <wp:posOffset>2941983</wp:posOffset>
                </wp:positionH>
                <wp:positionV relativeFrom="paragraph">
                  <wp:posOffset>838337</wp:posOffset>
                </wp:positionV>
                <wp:extent cx="1192530" cy="747091"/>
                <wp:effectExtent l="0" t="0" r="7620" b="0"/>
                <wp:wrapNone/>
                <wp:docPr id="294" name="Rectangle 294"/>
                <wp:cNvGraphicFramePr/>
                <a:graphic xmlns:a="http://schemas.openxmlformats.org/drawingml/2006/main">
                  <a:graphicData uri="http://schemas.microsoft.com/office/word/2010/wordprocessingShape">
                    <wps:wsp>
                      <wps:cNvSpPr/>
                      <wps:spPr>
                        <a:xfrm>
                          <a:off x="0" y="0"/>
                          <a:ext cx="1192530" cy="747091"/>
                        </a:xfrm>
                        <a:prstGeom prst="rect">
                          <a:avLst/>
                        </a:prstGeom>
                        <a:gradFill flip="none" rotWithShape="1">
                          <a:gsLst>
                            <a:gs pos="0">
                              <a:schemeClr val="accent1">
                                <a:shade val="30000"/>
                                <a:satMod val="115000"/>
                              </a:schemeClr>
                            </a:gs>
                            <a:gs pos="50000">
                              <a:schemeClr val="accent1">
                                <a:shade val="67500"/>
                                <a:satMod val="115000"/>
                              </a:schemeClr>
                            </a:gs>
                            <a:gs pos="100000">
                              <a:schemeClr val="accent1">
                                <a:shade val="100000"/>
                                <a:satMod val="115000"/>
                              </a:schemeClr>
                            </a:gs>
                          </a:gsLst>
                          <a:lin ang="54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A32502B" w14:textId="77777777" w:rsidR="002D4D9B" w:rsidRDefault="002D4D9B" w:rsidP="002D4D9B">
                            <w:pPr>
                              <w:pStyle w:val="NoSpacing"/>
                            </w:pPr>
                            <w:r>
                              <w:t>Complex</w:t>
                            </w:r>
                          </w:p>
                          <w:p w14:paraId="673A3924" w14:textId="77777777" w:rsidR="002D4D9B" w:rsidRDefault="002D4D9B" w:rsidP="002D4D9B">
                            <w:pPr>
                              <w:pStyle w:val="NoSpacing"/>
                              <w:rPr>
                                <w:sz w:val="16"/>
                              </w:rPr>
                            </w:pPr>
                            <w:r>
                              <w:rPr>
                                <w:sz w:val="16"/>
                              </w:rPr>
                              <w:t>Developing joint value</w:t>
                            </w:r>
                          </w:p>
                          <w:p w14:paraId="3FAF0AC5" w14:textId="77777777" w:rsidR="002D4D9B" w:rsidRDefault="002D4D9B" w:rsidP="002D4D9B">
                            <w:pPr>
                              <w:pStyle w:val="NoSpacing"/>
                              <w:rPr>
                                <w:sz w:val="16"/>
                              </w:rPr>
                            </w:pPr>
                            <w:r>
                              <w:rPr>
                                <w:sz w:val="16"/>
                              </w:rPr>
                              <w:t>Multiple interfaces</w:t>
                            </w:r>
                          </w:p>
                          <w:p w14:paraId="393D0899" w14:textId="77777777" w:rsidR="002D4D9B" w:rsidRDefault="002D4D9B" w:rsidP="002D4D9B">
                            <w:pPr>
                              <w:pStyle w:val="NoSpacing"/>
                              <w:rPr>
                                <w:sz w:val="16"/>
                              </w:rPr>
                            </w:pPr>
                            <w:r>
                              <w:rPr>
                                <w:sz w:val="16"/>
                              </w:rPr>
                              <w:t>Large projects</w:t>
                            </w:r>
                          </w:p>
                          <w:p w14:paraId="757FB809" w14:textId="77777777" w:rsidR="002D4D9B" w:rsidRDefault="002D4D9B" w:rsidP="002D4D9B">
                            <w:pPr>
                              <w:pStyle w:val="NoSpacing"/>
                              <w:rPr>
                                <w:sz w:val="16"/>
                              </w:rPr>
                            </w:pPr>
                            <w:r>
                              <w:rPr>
                                <w:sz w:val="16"/>
                              </w:rPr>
                              <w:t xml:space="preserve">  </w:t>
                            </w:r>
                          </w:p>
                          <w:p w14:paraId="3FC42509" w14:textId="77777777" w:rsidR="002D4D9B" w:rsidRDefault="002D4D9B" w:rsidP="002D4D9B">
                            <w:pPr>
                              <w:pStyle w:val="NoSpacing"/>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AFE194" id="Rectangle 294" o:spid="_x0000_s1028" style="position:absolute;left:0;text-align:left;margin-left:231.65pt;margin-top:66pt;width:93.9pt;height:58.8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" fillcolor="#152639 [964]" stroked="f" strokeweight="2pt">
                <v:fill color2="#4f81bd [3204]" rotate="t" colors="0 #254872;.5 #3a6ba5;1 #4780c5" focus="100%" type="gradient"/>
                <v:textbox>
                  <w:txbxContent>
                    <w:p w14:paraId="2A32502B" w14:textId="77777777" w:rsidR="002D4D9B" w:rsidRDefault="002D4D9B" w:rsidP="002D4D9B">
                      <w:pPr>
                        <w:pStyle w:val="NoSpacing"/>
                      </w:pPr>
                      <w:r>
                        <w:t>Complex</w:t>
                      </w:r>
                    </w:p>
                    <w:p w14:paraId="673A3924" w14:textId="77777777" w:rsidR="002D4D9B" w:rsidRDefault="002D4D9B" w:rsidP="002D4D9B">
                      <w:pPr>
                        <w:pStyle w:val="NoSpacing"/>
                        <w:rPr>
                          <w:sz w:val="16"/>
                        </w:rPr>
                      </w:pPr>
                      <w:r>
                        <w:rPr>
                          <w:sz w:val="16"/>
                        </w:rPr>
                        <w:t>Developing joint value</w:t>
                      </w:r>
                    </w:p>
                    <w:p w14:paraId="3FAF0AC5" w14:textId="77777777" w:rsidR="002D4D9B" w:rsidRDefault="002D4D9B" w:rsidP="002D4D9B">
                      <w:pPr>
                        <w:pStyle w:val="NoSpacing"/>
                        <w:rPr>
                          <w:sz w:val="16"/>
                        </w:rPr>
                      </w:pPr>
                      <w:r>
                        <w:rPr>
                          <w:sz w:val="16"/>
                        </w:rPr>
                        <w:t>Multiple interfaces</w:t>
                      </w:r>
                    </w:p>
                    <w:p w14:paraId="393D0899" w14:textId="77777777" w:rsidR="002D4D9B" w:rsidRDefault="002D4D9B" w:rsidP="002D4D9B">
                      <w:pPr>
                        <w:pStyle w:val="NoSpacing"/>
                        <w:rPr>
                          <w:sz w:val="16"/>
                        </w:rPr>
                      </w:pPr>
                      <w:r>
                        <w:rPr>
                          <w:sz w:val="16"/>
                        </w:rPr>
                        <w:t>Large projects</w:t>
                      </w:r>
                    </w:p>
                    <w:p w14:paraId="757FB809" w14:textId="77777777" w:rsidR="002D4D9B" w:rsidRDefault="002D4D9B" w:rsidP="002D4D9B">
                      <w:pPr>
                        <w:pStyle w:val="NoSpacing"/>
                        <w:rPr>
                          <w:sz w:val="16"/>
                        </w:rPr>
                      </w:pPr>
                      <w:r>
                        <w:rPr>
                          <w:sz w:val="16"/>
                        </w:rPr>
                        <w:t xml:space="preserve">  </w:t>
                      </w:r>
                    </w:p>
                    <w:p w14:paraId="3FC42509" w14:textId="77777777" w:rsidR="002D4D9B" w:rsidRDefault="002D4D9B" w:rsidP="002D4D9B">
                      <w:pPr>
                        <w:pStyle w:val="NoSpacing"/>
                      </w:pPr>
                    </w:p>
                  </w:txbxContent>
                </v:textbox>
              </v:rect>
            </w:pict>
          </mc:Fallback>
        </mc:AlternateContent>
      </w:r>
      <w:r>
        <w:rPr>
          <w:rFonts w:eastAsia="Calibri"/>
          <w:b/>
          <w:noProof/>
          <w:color w:val="33339A"/>
          <w:lang w:eastAsia="en-GB"/>
        </w:rPr>
        <mc:AlternateContent>
          <mc:Choice Requires="wps">
            <w:drawing>
              <wp:anchor distT="0" distB="0" distL="114300" distR="114300" simplePos="0" relativeHeight="251711488" behindDoc="0" locked="0" layoutInCell="1" allowOverlap="1" wp14:anchorId="42F738AF" wp14:editId="21465875">
                <wp:simplePos x="0" y="0"/>
                <wp:positionH relativeFrom="column">
                  <wp:posOffset>1367624</wp:posOffset>
                </wp:positionH>
                <wp:positionV relativeFrom="paragraph">
                  <wp:posOffset>846289</wp:posOffset>
                </wp:positionV>
                <wp:extent cx="1486535" cy="739444"/>
                <wp:effectExtent l="0" t="0" r="0" b="3810"/>
                <wp:wrapNone/>
                <wp:docPr id="290" name="Rectangle 290"/>
                <wp:cNvGraphicFramePr/>
                <a:graphic xmlns:a="http://schemas.openxmlformats.org/drawingml/2006/main">
                  <a:graphicData uri="http://schemas.microsoft.com/office/word/2010/wordprocessingShape">
                    <wps:wsp>
                      <wps:cNvSpPr/>
                      <wps:spPr>
                        <a:xfrm>
                          <a:off x="0" y="0"/>
                          <a:ext cx="1486535" cy="739444"/>
                        </a:xfrm>
                        <a:prstGeom prst="rect">
                          <a:avLst/>
                        </a:prstGeom>
                        <a:gradFill flip="none" rotWithShape="1">
                          <a:gsLst>
                            <a:gs pos="0">
                              <a:schemeClr val="accent1">
                                <a:shade val="30000"/>
                                <a:satMod val="115000"/>
                              </a:schemeClr>
                            </a:gs>
                            <a:gs pos="50000">
                              <a:schemeClr val="accent1">
                                <a:shade val="67500"/>
                                <a:satMod val="115000"/>
                              </a:schemeClr>
                            </a:gs>
                            <a:gs pos="100000">
                              <a:schemeClr val="accent1">
                                <a:shade val="100000"/>
                                <a:satMod val="115000"/>
                              </a:schemeClr>
                            </a:gs>
                          </a:gsLst>
                          <a:lin ang="54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2CD962C" w14:textId="77777777" w:rsidR="002D4D9B" w:rsidRDefault="002D4D9B" w:rsidP="002D4D9B">
                            <w:pPr>
                              <w:spacing w:after="0" w:line="240" w:lineRule="auto"/>
                              <w:jc w:val="left"/>
                            </w:pPr>
                            <w:r>
                              <w:t>Developing</w:t>
                            </w:r>
                          </w:p>
                          <w:p w14:paraId="0406EFE7" w14:textId="77777777" w:rsidR="002D4D9B" w:rsidRDefault="002D4D9B" w:rsidP="002D4D9B">
                            <w:pPr>
                              <w:spacing w:after="0" w:line="240" w:lineRule="auto"/>
                              <w:jc w:val="left"/>
                              <w:rPr>
                                <w:sz w:val="16"/>
                              </w:rPr>
                            </w:pPr>
                            <w:r w:rsidRPr="00AF62DF">
                              <w:rPr>
                                <w:sz w:val="16"/>
                              </w:rPr>
                              <w:t xml:space="preserve"> </w:t>
                            </w:r>
                            <w:r>
                              <w:rPr>
                                <w:sz w:val="16"/>
                              </w:rPr>
                              <w:t>New relationship</w:t>
                            </w:r>
                          </w:p>
                          <w:p w14:paraId="192E2333" w14:textId="77777777" w:rsidR="002D4D9B" w:rsidRPr="00AF62DF" w:rsidRDefault="002D4D9B" w:rsidP="002D4D9B">
                            <w:pPr>
                              <w:spacing w:after="0" w:line="240" w:lineRule="auto"/>
                              <w:jc w:val="left"/>
                              <w:rPr>
                                <w:sz w:val="16"/>
                              </w:rPr>
                            </w:pPr>
                            <w:r>
                              <w:rPr>
                                <w:sz w:val="16"/>
                              </w:rPr>
                              <w:t xml:space="preserve"> Leading edge technology </w:t>
                            </w:r>
                          </w:p>
                          <w:p w14:paraId="1A090A6F" w14:textId="77777777" w:rsidR="002D4D9B" w:rsidRDefault="002D4D9B" w:rsidP="002D4D9B">
                            <w:pPr>
                              <w:spacing w:after="0" w:line="240" w:lineRule="auto"/>
                              <w:jc w:val="left"/>
                              <w:rPr>
                                <w:sz w:val="16"/>
                              </w:rPr>
                            </w:pPr>
                            <w:r>
                              <w:rPr>
                                <w:sz w:val="18"/>
                              </w:rPr>
                              <w:t xml:space="preserve"> </w:t>
                            </w:r>
                            <w:r w:rsidRPr="00623309">
                              <w:rPr>
                                <w:sz w:val="16"/>
                              </w:rPr>
                              <w:t>Expert to expert engagement</w:t>
                            </w:r>
                          </w:p>
                          <w:p w14:paraId="67E212EC" w14:textId="77777777" w:rsidR="002D4D9B" w:rsidRDefault="002D4D9B" w:rsidP="002D4D9B">
                            <w:pPr>
                              <w:spacing w:after="0" w:line="240" w:lineRule="auto"/>
                              <w:jc w:val="left"/>
                              <w:rPr>
                                <w:sz w:val="16"/>
                              </w:rPr>
                            </w:pPr>
                            <w:r>
                              <w:rPr>
                                <w:sz w:val="16"/>
                              </w:rPr>
                              <w:t xml:space="preserve"> </w:t>
                            </w:r>
                          </w:p>
                          <w:p w14:paraId="66FCD654" w14:textId="77777777" w:rsidR="002D4D9B" w:rsidRPr="00623309" w:rsidRDefault="002D4D9B" w:rsidP="002D4D9B">
                            <w:pPr>
                              <w:spacing w:after="0" w:line="240" w:lineRule="auto"/>
                              <w:jc w:val="left"/>
                              <w:rPr>
                                <w:sz w:val="16"/>
                              </w:rPr>
                            </w:pPr>
                            <w:r>
                              <w:rPr>
                                <w:sz w:val="16"/>
                              </w:rPr>
                              <w:t xml:space="preserve"> Developing potential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F738AF" id="Rectangle 290" o:spid="_x0000_s1029" style="position:absolute;left:0;text-align:left;margin-left:107.7pt;margin-top:66.65pt;width:117.05pt;height:58.2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" fillcolor="#152639 [964]" stroked="f" strokeweight="2pt">
                <v:fill color2="#4f81bd [3204]" rotate="t" colors="0 #254872;.5 #3a6ba5;1 #4780c5" focus="100%" type="gradient"/>
                <v:textbox>
                  <w:txbxContent>
                    <w:p w14:paraId="62CD962C" w14:textId="77777777" w:rsidR="002D4D9B" w:rsidRDefault="002D4D9B" w:rsidP="002D4D9B">
                      <w:pPr>
                        <w:spacing w:after="0" w:line="240" w:lineRule="auto"/>
                        <w:jc w:val="left"/>
                      </w:pPr>
                      <w:r>
                        <w:t>Developing</w:t>
                      </w:r>
                    </w:p>
                    <w:p w14:paraId="0406EFE7" w14:textId="77777777" w:rsidR="002D4D9B" w:rsidRDefault="002D4D9B" w:rsidP="002D4D9B">
                      <w:pPr>
                        <w:spacing w:after="0" w:line="240" w:lineRule="auto"/>
                        <w:jc w:val="left"/>
                        <w:rPr>
                          <w:sz w:val="16"/>
                        </w:rPr>
                      </w:pPr>
                      <w:r w:rsidRPr="00AF62DF">
                        <w:rPr>
                          <w:sz w:val="16"/>
                        </w:rPr>
                        <w:t xml:space="preserve"> </w:t>
                      </w:r>
                      <w:r>
                        <w:rPr>
                          <w:sz w:val="16"/>
                        </w:rPr>
                        <w:t>New relationship</w:t>
                      </w:r>
                    </w:p>
                    <w:p w14:paraId="192E2333" w14:textId="77777777" w:rsidR="002D4D9B" w:rsidRPr="00AF62DF" w:rsidRDefault="002D4D9B" w:rsidP="002D4D9B">
                      <w:pPr>
                        <w:spacing w:after="0" w:line="240" w:lineRule="auto"/>
                        <w:jc w:val="left"/>
                        <w:rPr>
                          <w:sz w:val="16"/>
                        </w:rPr>
                      </w:pPr>
                      <w:r>
                        <w:rPr>
                          <w:sz w:val="16"/>
                        </w:rPr>
                        <w:t xml:space="preserve"> Leading edge technology </w:t>
                      </w:r>
                    </w:p>
                    <w:p w14:paraId="1A090A6F" w14:textId="77777777" w:rsidR="002D4D9B" w:rsidRDefault="002D4D9B" w:rsidP="002D4D9B">
                      <w:pPr>
                        <w:spacing w:after="0" w:line="240" w:lineRule="auto"/>
                        <w:jc w:val="left"/>
                        <w:rPr>
                          <w:sz w:val="16"/>
                        </w:rPr>
                      </w:pPr>
                      <w:r>
                        <w:rPr>
                          <w:sz w:val="18"/>
                        </w:rPr>
                        <w:t xml:space="preserve"> </w:t>
                      </w:r>
                      <w:r w:rsidRPr="00623309">
                        <w:rPr>
                          <w:sz w:val="16"/>
                        </w:rPr>
                        <w:t>Expert to expert engagement</w:t>
                      </w:r>
                    </w:p>
                    <w:p w14:paraId="67E212EC" w14:textId="77777777" w:rsidR="002D4D9B" w:rsidRDefault="002D4D9B" w:rsidP="002D4D9B">
                      <w:pPr>
                        <w:spacing w:after="0" w:line="240" w:lineRule="auto"/>
                        <w:jc w:val="left"/>
                        <w:rPr>
                          <w:sz w:val="16"/>
                        </w:rPr>
                      </w:pPr>
                      <w:r>
                        <w:rPr>
                          <w:sz w:val="16"/>
                        </w:rPr>
                        <w:t xml:space="preserve"> </w:t>
                      </w:r>
                    </w:p>
                    <w:p w14:paraId="66FCD654" w14:textId="77777777" w:rsidR="002D4D9B" w:rsidRPr="00623309" w:rsidRDefault="002D4D9B" w:rsidP="002D4D9B">
                      <w:pPr>
                        <w:spacing w:after="0" w:line="240" w:lineRule="auto"/>
                        <w:jc w:val="left"/>
                        <w:rPr>
                          <w:sz w:val="16"/>
                        </w:rPr>
                      </w:pPr>
                      <w:r>
                        <w:rPr>
                          <w:sz w:val="16"/>
                        </w:rPr>
                        <w:t xml:space="preserve"> Developing potential</w:t>
                      </w:r>
                    </w:p>
                  </w:txbxContent>
                </v:textbox>
              </v:rect>
            </w:pict>
          </mc:Fallback>
        </mc:AlternateContent>
      </w:r>
      <w:r w:rsidRPr="00623309">
        <w:rPr>
          <w:rFonts w:eastAsia="Calibri"/>
          <w:b/>
          <w:i/>
          <w:noProof/>
          <w:color w:val="33339A"/>
          <w:lang w:eastAsia="en-GB"/>
        </w:rPr>
        <mc:AlternateContent>
          <mc:Choice Requires="wps">
            <w:drawing>
              <wp:anchor distT="0" distB="0" distL="114300" distR="114300" simplePos="0" relativeHeight="251713536" behindDoc="0" locked="0" layoutInCell="1" allowOverlap="1" wp14:anchorId="22BC53E7" wp14:editId="2DEB7EC4">
                <wp:simplePos x="0" y="0"/>
                <wp:positionH relativeFrom="column">
                  <wp:posOffset>15875</wp:posOffset>
                </wp:positionH>
                <wp:positionV relativeFrom="paragraph">
                  <wp:posOffset>838200</wp:posOffset>
                </wp:positionV>
                <wp:extent cx="1271905" cy="747395"/>
                <wp:effectExtent l="0" t="0" r="4445" b="0"/>
                <wp:wrapNone/>
                <wp:docPr id="293" name="Rectangle 293"/>
                <wp:cNvGraphicFramePr/>
                <a:graphic xmlns:a="http://schemas.openxmlformats.org/drawingml/2006/main">
                  <a:graphicData uri="http://schemas.microsoft.com/office/word/2010/wordprocessingShape">
                    <wps:wsp>
                      <wps:cNvSpPr/>
                      <wps:spPr>
                        <a:xfrm>
                          <a:off x="0" y="0"/>
                          <a:ext cx="1271905" cy="747395"/>
                        </a:xfrm>
                        <a:prstGeom prst="rect">
                          <a:avLst/>
                        </a:prstGeom>
                        <a:gradFill flip="none" rotWithShape="1">
                          <a:gsLst>
                            <a:gs pos="0">
                              <a:schemeClr val="accent1">
                                <a:shade val="30000"/>
                                <a:satMod val="115000"/>
                              </a:schemeClr>
                            </a:gs>
                            <a:gs pos="50000">
                              <a:schemeClr val="accent1">
                                <a:shade val="67500"/>
                                <a:satMod val="115000"/>
                              </a:schemeClr>
                            </a:gs>
                            <a:gs pos="100000">
                              <a:schemeClr val="accent1">
                                <a:shade val="100000"/>
                                <a:satMod val="115000"/>
                              </a:schemeClr>
                            </a:gs>
                          </a:gsLst>
                          <a:lin ang="54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CB73241" w14:textId="77777777" w:rsidR="002D4D9B" w:rsidRDefault="002D4D9B" w:rsidP="002D4D9B">
                            <w:pPr>
                              <w:pStyle w:val="NoSpacing"/>
                            </w:pPr>
                            <w:r>
                              <w:t>Stable</w:t>
                            </w:r>
                          </w:p>
                          <w:p w14:paraId="6B0FA401" w14:textId="77777777" w:rsidR="002D4D9B" w:rsidRDefault="002D4D9B" w:rsidP="002D4D9B">
                            <w:pPr>
                              <w:pStyle w:val="NoSpacing"/>
                              <w:rPr>
                                <w:sz w:val="16"/>
                              </w:rPr>
                            </w:pPr>
                            <w:r>
                              <w:rPr>
                                <w:sz w:val="16"/>
                              </w:rPr>
                              <w:t>Established programmes</w:t>
                            </w:r>
                          </w:p>
                          <w:p w14:paraId="5213A3A3" w14:textId="77777777" w:rsidR="002D4D9B" w:rsidRDefault="002D4D9B" w:rsidP="002D4D9B">
                            <w:pPr>
                              <w:pStyle w:val="NoSpacing"/>
                              <w:rPr>
                                <w:sz w:val="16"/>
                              </w:rPr>
                            </w:pPr>
                            <w:r>
                              <w:rPr>
                                <w:sz w:val="16"/>
                              </w:rPr>
                              <w:t>Low variation</w:t>
                            </w:r>
                          </w:p>
                          <w:p w14:paraId="567985FF" w14:textId="77777777" w:rsidR="002D4D9B" w:rsidRDefault="002D4D9B" w:rsidP="002D4D9B">
                            <w:pPr>
                              <w:pStyle w:val="NoSpacing"/>
                              <w:rPr>
                                <w:sz w:val="16"/>
                              </w:rPr>
                            </w:pPr>
                            <w:r>
                              <w:rPr>
                                <w:sz w:val="16"/>
                              </w:rPr>
                              <w:t>Optimal engagement</w:t>
                            </w:r>
                          </w:p>
                          <w:p w14:paraId="0F16630D" w14:textId="77777777" w:rsidR="002D4D9B" w:rsidRPr="00623309" w:rsidRDefault="002D4D9B" w:rsidP="002D4D9B">
                            <w:pPr>
                              <w:spacing w:after="0" w:line="240" w:lineRule="auto"/>
                              <w:contextualSpacing/>
                              <w:rPr>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BC53E7" id="Rectangle 293" o:spid="_x0000_s1030" style="position:absolute;left:0;text-align:left;margin-left:1.25pt;margin-top:66pt;width:100.15pt;height:58.8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" fillcolor="#152639 [964]" stroked="f" strokeweight="2pt">
                <v:fill color2="#4f81bd [3204]" rotate="t" colors="0 #254872;.5 #3a6ba5;1 #4780c5" focus="100%" type="gradient"/>
                <v:textbox>
                  <w:txbxContent>
                    <w:p w14:paraId="0CB73241" w14:textId="77777777" w:rsidR="002D4D9B" w:rsidRDefault="002D4D9B" w:rsidP="002D4D9B">
                      <w:pPr>
                        <w:pStyle w:val="NoSpacing"/>
                      </w:pPr>
                      <w:r>
                        <w:t>Stable</w:t>
                      </w:r>
                    </w:p>
                    <w:p w14:paraId="6B0FA401" w14:textId="77777777" w:rsidR="002D4D9B" w:rsidRDefault="002D4D9B" w:rsidP="002D4D9B">
                      <w:pPr>
                        <w:pStyle w:val="NoSpacing"/>
                        <w:rPr>
                          <w:sz w:val="16"/>
                        </w:rPr>
                      </w:pPr>
                      <w:r>
                        <w:rPr>
                          <w:sz w:val="16"/>
                        </w:rPr>
                        <w:t>Established programmes</w:t>
                      </w:r>
                    </w:p>
                    <w:p w14:paraId="5213A3A3" w14:textId="77777777" w:rsidR="002D4D9B" w:rsidRDefault="002D4D9B" w:rsidP="002D4D9B">
                      <w:pPr>
                        <w:pStyle w:val="NoSpacing"/>
                        <w:rPr>
                          <w:sz w:val="16"/>
                        </w:rPr>
                      </w:pPr>
                      <w:r>
                        <w:rPr>
                          <w:sz w:val="16"/>
                        </w:rPr>
                        <w:t>Low variation</w:t>
                      </w:r>
                    </w:p>
                    <w:p w14:paraId="567985FF" w14:textId="77777777" w:rsidR="002D4D9B" w:rsidRDefault="002D4D9B" w:rsidP="002D4D9B">
                      <w:pPr>
                        <w:pStyle w:val="NoSpacing"/>
                        <w:rPr>
                          <w:sz w:val="16"/>
                        </w:rPr>
                      </w:pPr>
                      <w:r>
                        <w:rPr>
                          <w:sz w:val="16"/>
                        </w:rPr>
                        <w:t>Optimal engagement</w:t>
                      </w:r>
                    </w:p>
                    <w:p w14:paraId="0F16630D" w14:textId="77777777" w:rsidR="002D4D9B" w:rsidRPr="00623309" w:rsidRDefault="002D4D9B" w:rsidP="002D4D9B">
                      <w:pPr>
                        <w:spacing w:after="0" w:line="240" w:lineRule="auto"/>
                        <w:contextualSpacing/>
                        <w:rPr>
                          <w:sz w:val="16"/>
                        </w:rPr>
                      </w:pPr>
                    </w:p>
                  </w:txbxContent>
                </v:textbox>
              </v:rect>
            </w:pict>
          </mc:Fallback>
        </mc:AlternateContent>
      </w:r>
      <w:r>
        <w:t xml:space="preserve">Considerations to the </w:t>
      </w:r>
      <w:r w:rsidRPr="00623309">
        <w:t>scope and scale of activities undertaken will be determined by factors such as maturity and complexity of existing relationship</w:t>
      </w:r>
      <w:r>
        <w:t>s</w:t>
      </w:r>
      <w:r w:rsidRPr="00623309">
        <w:t>, risk</w:t>
      </w:r>
      <w:r>
        <w:t xml:space="preserve"> implications,</w:t>
      </w:r>
      <w:r w:rsidRPr="00623309">
        <w:t xml:space="preserve"> </w:t>
      </w:r>
      <w:r>
        <w:t xml:space="preserve">levels of </w:t>
      </w:r>
      <w:r w:rsidRPr="00623309">
        <w:t xml:space="preserve">stakeholder engagement, </w:t>
      </w:r>
      <w:r>
        <w:t>overall strategic direction, relationship classification and priority</w:t>
      </w:r>
      <w:r w:rsidRPr="00623309">
        <w:t xml:space="preserve">. </w:t>
      </w:r>
    </w:p>
    <w:p w14:paraId="7295073D" w14:textId="77777777" w:rsidR="002D4D9B" w:rsidRDefault="002D4D9B" w:rsidP="002D4D9B"/>
    <w:p w14:paraId="5A43A40C" w14:textId="77777777" w:rsidR="002D4D9B" w:rsidRDefault="002D4D9B" w:rsidP="002D4D9B"/>
    <w:p w14:paraId="6FF947FC" w14:textId="77777777" w:rsidR="002D4D9B" w:rsidRDefault="002D4D9B" w:rsidP="002D4D9B"/>
    <w:p w14:paraId="494B7067" w14:textId="77777777" w:rsidR="002D4D9B" w:rsidRPr="00247A55" w:rsidRDefault="002D4D9B" w:rsidP="002D4D9B">
      <w:r>
        <w:t>*Strategic and more complex relationships may require facilitation from an independent and/or approved SC21 facilitator. *Low risk and developing relationships can be facilitated by local/deploying entities that are independent from the relationship.</w:t>
      </w:r>
    </w:p>
    <w:p w14:paraId="7665DBE7" w14:textId="77777777" w:rsidR="002D4D9B" w:rsidRDefault="002D4D9B" w:rsidP="002D4D9B">
      <w:r>
        <w:t xml:space="preserve">One of the critical success factors when undertaking a relationship management review is obtaining </w:t>
      </w:r>
      <w:r w:rsidRPr="005B59D1">
        <w:rPr>
          <w:b/>
        </w:rPr>
        <w:t>s</w:t>
      </w:r>
      <w:r w:rsidRPr="00697688">
        <w:rPr>
          <w:b/>
        </w:rPr>
        <w:t>enior or executive sponsorship</w:t>
      </w:r>
      <w:r>
        <w:rPr>
          <w:b/>
        </w:rPr>
        <w:t xml:space="preserve">. </w:t>
      </w:r>
      <w:r w:rsidRPr="00697688">
        <w:t>This will be someone whom has a vested interest in the success of the process</w:t>
      </w:r>
      <w:r>
        <w:t xml:space="preserve">, authority to </w:t>
      </w:r>
      <w:r w:rsidRPr="00697688">
        <w:t xml:space="preserve">remove obstacles and encourage </w:t>
      </w:r>
      <w:r>
        <w:t xml:space="preserve">openness whilst driving accountability through action and </w:t>
      </w:r>
      <w:r w:rsidRPr="00697688">
        <w:t>improvement</w:t>
      </w:r>
      <w:r>
        <w:t>.</w:t>
      </w:r>
    </w:p>
    <w:p w14:paraId="7CB61912" w14:textId="34A96A9B" w:rsidR="00623309" w:rsidRPr="00AA5FBA" w:rsidRDefault="00247A55" w:rsidP="006F2E6A">
      <w:pPr>
        <w:rPr>
          <w:rFonts w:cs="Arial"/>
        </w:rPr>
      </w:pPr>
      <w:r w:rsidRPr="00AA5FBA">
        <w:rPr>
          <w:rFonts w:cs="Arial"/>
        </w:rPr>
        <w:t xml:space="preserve">Typical benefits to deploying </w:t>
      </w:r>
      <w:r w:rsidR="002D4D9B">
        <w:rPr>
          <w:rFonts w:cs="Arial"/>
        </w:rPr>
        <w:t>a</w:t>
      </w:r>
      <w:r w:rsidRPr="00AA5FBA">
        <w:rPr>
          <w:rFonts w:cs="Arial"/>
        </w:rPr>
        <w:t xml:space="preserve"> RMR</w:t>
      </w:r>
      <w:r w:rsidR="00623309" w:rsidRPr="00AA5FBA">
        <w:rPr>
          <w:rFonts w:cs="Arial"/>
        </w:rPr>
        <w:t>:</w:t>
      </w:r>
    </w:p>
    <w:p w14:paraId="70ECB54E" w14:textId="77777777" w:rsidR="00463155" w:rsidRPr="00623309" w:rsidRDefault="00623309" w:rsidP="006F2E6A">
      <w:pPr>
        <w:pStyle w:val="ListParagraph"/>
        <w:numPr>
          <w:ilvl w:val="0"/>
          <w:numId w:val="23"/>
        </w:numPr>
      </w:pPr>
      <w:r w:rsidRPr="00623309">
        <w:t>I</w:t>
      </w:r>
      <w:r w:rsidR="00463155" w:rsidRPr="00623309">
        <w:t>mprove</w:t>
      </w:r>
      <w:r w:rsidR="00F00C73">
        <w:t>s</w:t>
      </w:r>
      <w:r w:rsidR="00463155" w:rsidRPr="00623309">
        <w:t xml:space="preserve"> understanding of customer requirements and expectations</w:t>
      </w:r>
    </w:p>
    <w:p w14:paraId="43F47596" w14:textId="77777777" w:rsidR="00463155" w:rsidRPr="00623309" w:rsidRDefault="00623309" w:rsidP="006F2E6A">
      <w:pPr>
        <w:pStyle w:val="ListParagraph"/>
        <w:numPr>
          <w:ilvl w:val="0"/>
          <w:numId w:val="23"/>
        </w:numPr>
      </w:pPr>
      <w:r w:rsidRPr="00623309">
        <w:t>Encourage</w:t>
      </w:r>
      <w:r w:rsidR="00F00C73">
        <w:t>s</w:t>
      </w:r>
      <w:r w:rsidRPr="00623309">
        <w:t xml:space="preserve"> open</w:t>
      </w:r>
      <w:r w:rsidR="00463155" w:rsidRPr="00623309">
        <w:t xml:space="preserve"> communication</w:t>
      </w:r>
      <w:r>
        <w:t>, trust, transparency</w:t>
      </w:r>
      <w:r w:rsidR="00463155" w:rsidRPr="00623309">
        <w:t xml:space="preserve"> and co-operation </w:t>
      </w:r>
    </w:p>
    <w:p w14:paraId="144FC5E6" w14:textId="77777777" w:rsidR="00623309" w:rsidRPr="00623309" w:rsidRDefault="00463155" w:rsidP="006F2E6A">
      <w:pPr>
        <w:pStyle w:val="ListParagraph"/>
        <w:numPr>
          <w:ilvl w:val="0"/>
          <w:numId w:val="23"/>
        </w:numPr>
      </w:pPr>
      <w:r w:rsidRPr="00623309">
        <w:t>Highlight</w:t>
      </w:r>
      <w:r w:rsidR="00247A55">
        <w:t>s</w:t>
      </w:r>
      <w:r w:rsidR="00623309" w:rsidRPr="00623309">
        <w:t xml:space="preserve"> joint improvement initiatives and define the improvement path</w:t>
      </w:r>
    </w:p>
    <w:p w14:paraId="5367CA31" w14:textId="0001DDDA" w:rsidR="00697688" w:rsidRDefault="00463155" w:rsidP="006F2E6A">
      <w:pPr>
        <w:pStyle w:val="ListParagraph"/>
        <w:numPr>
          <w:ilvl w:val="0"/>
          <w:numId w:val="23"/>
        </w:numPr>
      </w:pPr>
      <w:r w:rsidRPr="00623309">
        <w:t>Support</w:t>
      </w:r>
      <w:r w:rsidR="00247A55">
        <w:t>s</w:t>
      </w:r>
      <w:r w:rsidRPr="00623309">
        <w:t xml:space="preserve"> joint issue resolution</w:t>
      </w:r>
      <w:r w:rsidR="005B59D1">
        <w:t>,</w:t>
      </w:r>
      <w:r w:rsidR="00623309" w:rsidRPr="00623309">
        <w:t xml:space="preserve"> </w:t>
      </w:r>
      <w:r w:rsidR="005B59D1">
        <w:t>reduce r</w:t>
      </w:r>
      <w:r w:rsidR="00623309" w:rsidRPr="00623309">
        <w:t>isk</w:t>
      </w:r>
      <w:r w:rsidR="005B59D1">
        <w:t xml:space="preserve"> &amp; i</w:t>
      </w:r>
      <w:r w:rsidR="00697688">
        <w:t>mprove performance (QCD)</w:t>
      </w:r>
    </w:p>
    <w:p w14:paraId="1F6D7BF5" w14:textId="77777777" w:rsidR="00091497" w:rsidRDefault="00F141DC" w:rsidP="00463155">
      <w:pPr>
        <w:pStyle w:val="ListParagraph"/>
        <w:numPr>
          <w:ilvl w:val="0"/>
          <w:numId w:val="23"/>
        </w:numPr>
        <w:rPr>
          <w:bCs/>
        </w:rPr>
      </w:pPr>
      <w:r w:rsidRPr="00B60E8F">
        <w:rPr>
          <w:bCs/>
        </w:rPr>
        <w:t xml:space="preserve">Provides a forum to identify </w:t>
      </w:r>
      <w:r w:rsidR="00792956" w:rsidRPr="00B60E8F">
        <w:rPr>
          <w:bCs/>
        </w:rPr>
        <w:t xml:space="preserve">(anonymously) </w:t>
      </w:r>
      <w:r w:rsidRPr="00B60E8F">
        <w:rPr>
          <w:bCs/>
        </w:rPr>
        <w:t>and air relationship problems between partners</w:t>
      </w:r>
      <w:r w:rsidR="00792956" w:rsidRPr="00B60E8F">
        <w:rPr>
          <w:bCs/>
        </w:rPr>
        <w:t xml:space="preserve"> in semi-formal environment </w:t>
      </w:r>
    </w:p>
    <w:p w14:paraId="1B61C984" w14:textId="77777777" w:rsidR="00091497" w:rsidRDefault="00091497" w:rsidP="00091497">
      <w:pPr>
        <w:pStyle w:val="ListParagraph"/>
        <w:rPr>
          <w:bCs/>
        </w:rPr>
      </w:pPr>
    </w:p>
    <w:p w14:paraId="0C447F34" w14:textId="5A33FFA5" w:rsidR="006F2E6A" w:rsidRDefault="006F2E6A" w:rsidP="00697688">
      <w:pPr>
        <w:rPr>
          <w:rFonts w:ascii="Arial" w:hAnsi="Arial" w:cs="Arial"/>
          <w:color w:val="4F81BD" w:themeColor="accent1"/>
          <w:sz w:val="24"/>
        </w:rPr>
      </w:pPr>
    </w:p>
    <w:p w14:paraId="3AD09D79" w14:textId="77777777" w:rsidR="00D67972" w:rsidRPr="00D67972" w:rsidRDefault="00D67972" w:rsidP="00697688">
      <w:pPr>
        <w:rPr>
          <w:rFonts w:ascii="Arial" w:hAnsi="Arial" w:cs="Arial"/>
          <w:color w:val="4F81BD" w:themeColor="accent1"/>
          <w:sz w:val="6"/>
        </w:rPr>
      </w:pPr>
    </w:p>
    <w:p w14:paraId="7035EB8B" w14:textId="77777777" w:rsidR="00697688" w:rsidRDefault="00697688" w:rsidP="00697688">
      <w:pPr>
        <w:rPr>
          <w:rFonts w:ascii="Arial" w:hAnsi="Arial" w:cs="Arial"/>
          <w:color w:val="4F81BD" w:themeColor="accent1"/>
          <w:sz w:val="24"/>
        </w:rPr>
      </w:pPr>
      <w:r w:rsidRPr="00697688">
        <w:rPr>
          <w:rFonts w:ascii="Arial" w:hAnsi="Arial" w:cs="Arial"/>
          <w:color w:val="4F81BD" w:themeColor="accent1"/>
          <w:sz w:val="24"/>
        </w:rPr>
        <w:t>Planning</w:t>
      </w:r>
      <w:r>
        <w:rPr>
          <w:rFonts w:ascii="Arial" w:hAnsi="Arial" w:cs="Arial"/>
          <w:color w:val="4F81BD" w:themeColor="accent1"/>
          <w:sz w:val="24"/>
        </w:rPr>
        <w:t xml:space="preserve"> </w:t>
      </w:r>
    </w:p>
    <w:p w14:paraId="374B87F8" w14:textId="72B75DD3" w:rsidR="00697688" w:rsidRDefault="00697688" w:rsidP="006F2E6A">
      <w:r>
        <w:t>In order to achieve a successful relationship management review workshop, it’s important to have completed the necessary preparation during the planning phase.</w:t>
      </w:r>
      <w:r w:rsidR="002D4D9B">
        <w:t xml:space="preserve"> You may find the </w:t>
      </w:r>
      <w:r>
        <w:t>planning checklist help</w:t>
      </w:r>
      <w:r w:rsidR="002D4D9B">
        <w:t xml:space="preserve">ful in </w:t>
      </w:r>
      <w:r>
        <w:t>manag</w:t>
      </w:r>
      <w:r w:rsidR="002D4D9B">
        <w:t>ing</w:t>
      </w:r>
      <w:r>
        <w:t xml:space="preserve"> key activities leading up to the workshop</w:t>
      </w:r>
      <w:r w:rsidR="002D4D9B">
        <w:t xml:space="preserve">.  </w:t>
      </w:r>
      <w:r>
        <w:t xml:space="preserve"> </w:t>
      </w:r>
    </w:p>
    <w:p w14:paraId="67ABFF1F" w14:textId="77777777" w:rsidR="00697688" w:rsidRPr="004C006F" w:rsidRDefault="00697688" w:rsidP="006F2E6A">
      <w:pPr>
        <w:pStyle w:val="ListParagraph"/>
        <w:numPr>
          <w:ilvl w:val="0"/>
          <w:numId w:val="22"/>
        </w:numPr>
        <w:rPr>
          <w:color w:val="4F81BD" w:themeColor="accent1"/>
        </w:rPr>
      </w:pPr>
      <w:r w:rsidRPr="004C006F">
        <w:t>Agreed scope of activity for example i.e. specific sites or business units</w:t>
      </w:r>
    </w:p>
    <w:p w14:paraId="4C6733C9" w14:textId="0B134716" w:rsidR="00697688" w:rsidRPr="004C006F" w:rsidRDefault="00697688" w:rsidP="006F2E6A">
      <w:pPr>
        <w:pStyle w:val="ListParagraph"/>
        <w:numPr>
          <w:ilvl w:val="0"/>
          <w:numId w:val="22"/>
        </w:numPr>
        <w:rPr>
          <w:color w:val="4F81BD" w:themeColor="accent1"/>
        </w:rPr>
      </w:pPr>
      <w:r w:rsidRPr="004C006F">
        <w:t>Agreed stakeholder map including sponsorship</w:t>
      </w:r>
      <w:r w:rsidR="003A36AB" w:rsidRPr="004C006F">
        <w:t xml:space="preserve"> (stakeholder typical include member form both sides Account management, Quality, Engineering and Production departments)</w:t>
      </w:r>
    </w:p>
    <w:p w14:paraId="2E3A7299" w14:textId="77777777" w:rsidR="00697688" w:rsidRPr="004C006F" w:rsidRDefault="00697688" w:rsidP="006F2E6A">
      <w:pPr>
        <w:pStyle w:val="ListParagraph"/>
        <w:numPr>
          <w:ilvl w:val="0"/>
          <w:numId w:val="22"/>
        </w:numPr>
        <w:rPr>
          <w:color w:val="4F81BD" w:themeColor="accent1"/>
        </w:rPr>
      </w:pPr>
      <w:r w:rsidRPr="004C006F">
        <w:t>Awareness presentation</w:t>
      </w:r>
    </w:p>
    <w:p w14:paraId="134B237D" w14:textId="77777777" w:rsidR="00D67972" w:rsidRPr="004C006F" w:rsidRDefault="00697688" w:rsidP="006F2E6A">
      <w:pPr>
        <w:pStyle w:val="ListParagraph"/>
        <w:numPr>
          <w:ilvl w:val="0"/>
          <w:numId w:val="22"/>
        </w:numPr>
      </w:pPr>
      <w:r w:rsidRPr="004C006F">
        <w:t>Issued agenda and timing plan</w:t>
      </w:r>
    </w:p>
    <w:p w14:paraId="5A1BC86A" w14:textId="4C633C51" w:rsidR="002D4D9B" w:rsidRDefault="00697688" w:rsidP="002D4D9B">
      <w:pPr>
        <w:pStyle w:val="ListParagraph"/>
        <w:numPr>
          <w:ilvl w:val="0"/>
          <w:numId w:val="22"/>
        </w:numPr>
      </w:pPr>
      <w:r w:rsidRPr="004C006F">
        <w:t>Issued question set with analysis expectations</w:t>
      </w:r>
    </w:p>
    <w:p w14:paraId="7F976587" w14:textId="17E34D69" w:rsidR="002D4D9B" w:rsidRDefault="002D4D9B" w:rsidP="002D4D9B">
      <w:r>
        <w:rPr>
          <w:rFonts w:ascii="Arial" w:hAnsi="Arial" w:cs="Arial"/>
          <w:noProof/>
          <w:color w:val="4F81BD" w:themeColor="accent1"/>
          <w:sz w:val="24"/>
          <w:lang w:eastAsia="en-GB"/>
        </w:rPr>
        <w:drawing>
          <wp:inline distT="0" distB="0" distL="0" distR="0" wp14:anchorId="66944CC6" wp14:editId="1CB933A8">
            <wp:extent cx="5486400" cy="1219200"/>
            <wp:effectExtent l="19050" t="0" r="19050" b="0"/>
            <wp:docPr id="56" name="Diagram 5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76E47D12" w14:textId="426824CF" w:rsidR="002D4D9B" w:rsidRPr="002D4D9B" w:rsidRDefault="002D4D9B" w:rsidP="002D4D9B">
      <w:pPr>
        <w:spacing w:before="100" w:beforeAutospacing="1" w:after="100" w:afterAutospacing="1" w:line="240" w:lineRule="auto"/>
        <w:jc w:val="left"/>
        <w:rPr>
          <w:rFonts w:eastAsia="Times New Roman" w:cs="Times New Roman"/>
          <w:szCs w:val="24"/>
          <w:lang w:eastAsia="en-GB"/>
        </w:rPr>
      </w:pPr>
      <w:r w:rsidRPr="002D4D9B">
        <w:rPr>
          <w:rFonts w:eastAsia="Times New Roman" w:cs="Times New Roman"/>
          <w:szCs w:val="24"/>
          <w:lang w:eastAsia="en-GB"/>
        </w:rPr>
        <w:t xml:space="preserve">The </w:t>
      </w:r>
      <w:r>
        <w:rPr>
          <w:rFonts w:eastAsia="Times New Roman" w:cs="Times New Roman"/>
          <w:szCs w:val="24"/>
          <w:lang w:eastAsia="en-GB"/>
        </w:rPr>
        <w:t>question</w:t>
      </w:r>
      <w:r w:rsidRPr="002D4D9B">
        <w:rPr>
          <w:rFonts w:eastAsia="Times New Roman" w:cs="Times New Roman"/>
          <w:szCs w:val="24"/>
          <w:lang w:eastAsia="en-GB"/>
        </w:rPr>
        <w:t xml:space="preserve"> set focuses on four elements of the relationship, each with five key attributes:</w:t>
      </w:r>
    </w:p>
    <w:p w14:paraId="369F1154" w14:textId="77777777" w:rsidR="002D4D9B" w:rsidRPr="002D4D9B" w:rsidRDefault="002D4D9B" w:rsidP="002D4D9B">
      <w:pPr>
        <w:spacing w:after="0" w:line="240" w:lineRule="auto"/>
        <w:jc w:val="left"/>
        <w:rPr>
          <w:rFonts w:ascii="Times New Roman" w:eastAsia="Times New Roman" w:hAnsi="Times New Roman" w:cs="Times New Roman"/>
          <w:szCs w:val="24"/>
          <w:lang w:eastAsia="en-GB"/>
        </w:rPr>
      </w:pPr>
      <w:r w:rsidRPr="00B60E8F">
        <w:rPr>
          <w:noProof/>
          <w:lang w:eastAsia="en-GB"/>
        </w:rPr>
        <w:drawing>
          <wp:inline distT="0" distB="0" distL="0" distR="0" wp14:anchorId="4558C855" wp14:editId="7A0A31AD">
            <wp:extent cx="19050" cy="9525"/>
            <wp:effectExtent l="0" t="0" r="0" b="0"/>
            <wp:docPr id="39" name="Picture 39" descr="Relationship Toolkit (RMM)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ionship Toolkit (RMM) imag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050" cy="9525"/>
                    </a:xfrm>
                    <a:prstGeom prst="rect">
                      <a:avLst/>
                    </a:prstGeom>
                    <a:noFill/>
                    <a:ln>
                      <a:noFill/>
                    </a:ln>
                  </pic:spPr>
                </pic:pic>
              </a:graphicData>
            </a:graphic>
          </wp:inline>
        </w:drawing>
      </w:r>
      <w:r w:rsidRPr="00B60E8F">
        <w:rPr>
          <w:noProof/>
          <w:sz w:val="20"/>
          <w:lang w:eastAsia="en-GB"/>
        </w:rPr>
        <w:drawing>
          <wp:inline distT="0" distB="0" distL="0" distR="0" wp14:anchorId="7420C104" wp14:editId="2799AA5E">
            <wp:extent cx="5576570" cy="896555"/>
            <wp:effectExtent l="0" t="0" r="508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5576570" cy="896555"/>
                    </a:xfrm>
                    <a:prstGeom prst="rect">
                      <a:avLst/>
                    </a:prstGeom>
                  </pic:spPr>
                </pic:pic>
              </a:graphicData>
            </a:graphic>
          </wp:inline>
        </w:drawing>
      </w:r>
    </w:p>
    <w:p w14:paraId="0F688BAD" w14:textId="77777777" w:rsidR="002D4D9B" w:rsidRPr="002D4D9B" w:rsidRDefault="002D4D9B" w:rsidP="002D4D9B">
      <w:pPr>
        <w:spacing w:after="0" w:line="240" w:lineRule="auto"/>
        <w:jc w:val="left"/>
        <w:rPr>
          <w:rFonts w:ascii="Times New Roman" w:eastAsia="Times New Roman" w:hAnsi="Times New Roman" w:cs="Times New Roman"/>
          <w:szCs w:val="24"/>
          <w:lang w:eastAsia="en-GB"/>
        </w:rPr>
      </w:pPr>
    </w:p>
    <w:p w14:paraId="38C31C41" w14:textId="77777777" w:rsidR="002D4D9B" w:rsidRPr="002D4D9B" w:rsidRDefault="002D4D9B" w:rsidP="002D4D9B">
      <w:pPr>
        <w:spacing w:after="0"/>
        <w:rPr>
          <w:rFonts w:eastAsia="Times New Roman" w:cs="Times New Roman"/>
          <w:szCs w:val="24"/>
          <w:lang w:eastAsia="en-GB"/>
        </w:rPr>
      </w:pPr>
      <w:r w:rsidRPr="002D4D9B">
        <w:rPr>
          <w:rFonts w:eastAsia="Times New Roman" w:cs="Times New Roman"/>
          <w:szCs w:val="24"/>
          <w:lang w:eastAsia="en-GB"/>
        </w:rPr>
        <w:t xml:space="preserve">Relationships are assessed, and improvements measured, against their desired type/state (failing, reactive, operational, cooperative or collaborative) which may change over time. </w:t>
      </w:r>
    </w:p>
    <w:p w14:paraId="301FAA21" w14:textId="77777777" w:rsidR="002D4D9B" w:rsidRPr="002D4D9B" w:rsidRDefault="002D4D9B" w:rsidP="002D4D9B">
      <w:pPr>
        <w:pStyle w:val="NoSpacing"/>
        <w:rPr>
          <w:lang w:eastAsia="en-GB"/>
        </w:rPr>
      </w:pPr>
    </w:p>
    <w:p w14:paraId="49CE7686" w14:textId="28A7561F" w:rsidR="002D4D9B" w:rsidRDefault="002D4D9B" w:rsidP="002D4D9B">
      <w:pPr>
        <w:spacing w:after="0"/>
        <w:rPr>
          <w:rFonts w:eastAsia="Times New Roman" w:cs="Times New Roman"/>
          <w:szCs w:val="24"/>
          <w:lang w:eastAsia="en-GB"/>
        </w:rPr>
      </w:pPr>
      <w:r w:rsidRPr="002D4D9B">
        <w:rPr>
          <w:rFonts w:eastAsia="Times New Roman" w:cs="Times New Roman"/>
          <w:szCs w:val="24"/>
          <w:lang w:eastAsia="en-GB"/>
        </w:rPr>
        <w:t xml:space="preserve">Stakeholders are encouraged to look at the descriptors for each of the attributes being assessed and to select the one that is most appropriate to their specific relationship(s). </w:t>
      </w:r>
    </w:p>
    <w:p w14:paraId="73474F0F" w14:textId="77777777" w:rsidR="002D4D9B" w:rsidRDefault="002D4D9B" w:rsidP="00697688">
      <w:pPr>
        <w:rPr>
          <w:rFonts w:ascii="Arial" w:hAnsi="Arial" w:cs="Arial"/>
          <w:color w:val="4F81BD" w:themeColor="accent1"/>
          <w:sz w:val="24"/>
        </w:rPr>
      </w:pPr>
    </w:p>
    <w:p w14:paraId="55B98734" w14:textId="77777777" w:rsidR="00FB2B2F" w:rsidRDefault="00FB2B2F" w:rsidP="00697688">
      <w:pPr>
        <w:rPr>
          <w:rFonts w:ascii="Arial" w:hAnsi="Arial" w:cs="Arial"/>
          <w:color w:val="4F81BD" w:themeColor="accent1"/>
          <w:sz w:val="24"/>
        </w:rPr>
      </w:pPr>
    </w:p>
    <w:p w14:paraId="5BD34CFE" w14:textId="77777777" w:rsidR="00697688" w:rsidRDefault="00697688" w:rsidP="00697688">
      <w:pPr>
        <w:rPr>
          <w:rFonts w:ascii="Arial" w:hAnsi="Arial" w:cs="Arial"/>
          <w:color w:val="4F81BD" w:themeColor="accent1"/>
          <w:sz w:val="24"/>
        </w:rPr>
      </w:pPr>
      <w:r>
        <w:rPr>
          <w:rFonts w:ascii="Arial" w:hAnsi="Arial" w:cs="Arial"/>
          <w:color w:val="4F81BD" w:themeColor="accent1"/>
          <w:sz w:val="24"/>
        </w:rPr>
        <w:t>Analysis</w:t>
      </w:r>
    </w:p>
    <w:p w14:paraId="543DA13C" w14:textId="6797545D" w:rsidR="00F00C73" w:rsidRDefault="005B59D1" w:rsidP="006F2E6A">
      <w:r w:rsidRPr="005B59D1">
        <w:t xml:space="preserve">Once the </w:t>
      </w:r>
      <w:r>
        <w:t xml:space="preserve">questions have been issued and returned to the facilitator, the data can be compiled </w:t>
      </w:r>
      <w:r w:rsidR="002D4D9B">
        <w:t xml:space="preserve">and analysed </w:t>
      </w:r>
      <w:r>
        <w:t xml:space="preserve">using the RMR-Questionnaire Analysis Workbook.  It’s important to </w:t>
      </w:r>
      <w:r w:rsidR="00F00C73">
        <w:t>identify</w:t>
      </w:r>
      <w:r>
        <w:t xml:space="preserve"> the key differences in the relationship and scoring</w:t>
      </w:r>
      <w:r w:rsidR="00F00C73">
        <w:t xml:space="preserve"> and i</w:t>
      </w:r>
      <w:r>
        <w:t xml:space="preserve">dentify </w:t>
      </w:r>
      <w:r w:rsidR="00F00C73">
        <w:t>any</w:t>
      </w:r>
      <w:r>
        <w:t xml:space="preserve"> outliers that may skew the results</w:t>
      </w:r>
      <w:r w:rsidR="00F00C73">
        <w:t xml:space="preserve">. </w:t>
      </w:r>
    </w:p>
    <w:p w14:paraId="5B5F6964" w14:textId="77777777" w:rsidR="00697688" w:rsidRDefault="00F00C73" w:rsidP="006F2E6A">
      <w:r>
        <w:t xml:space="preserve">Further discussion may be required to clarify points and scores and this may help to draw out some of the issues affecting the relationship. </w:t>
      </w:r>
    </w:p>
    <w:p w14:paraId="06AD6854" w14:textId="77777777" w:rsidR="00235F42" w:rsidRDefault="00F00C73" w:rsidP="006F2E6A">
      <w:r>
        <w:t>The RMR analysis workbook automatically generates</w:t>
      </w:r>
      <w:r w:rsidR="00235F42">
        <w:t xml:space="preserve"> 3 charts</w:t>
      </w:r>
    </w:p>
    <w:p w14:paraId="765AFF0F" w14:textId="72F6DF9F" w:rsidR="00F00C73" w:rsidRPr="004C006F" w:rsidRDefault="00235F42" w:rsidP="006F2E6A">
      <w:r w:rsidRPr="004C006F">
        <w:t>1</w:t>
      </w:r>
      <w:r w:rsidR="004C006F">
        <w:t>.</w:t>
      </w:r>
      <w:r w:rsidR="004C006F" w:rsidRPr="004C006F">
        <w:t xml:space="preserve"> 0’s</w:t>
      </w:r>
      <w:r w:rsidR="003A36AB" w:rsidRPr="004C006F">
        <w:rPr>
          <w:bCs/>
        </w:rPr>
        <w:t xml:space="preserve"> and 1’s</w:t>
      </w:r>
      <w:r w:rsidR="003A36AB" w:rsidRPr="004C006F">
        <w:t xml:space="preserve"> </w:t>
      </w:r>
      <w:r w:rsidR="00F00C73" w:rsidRPr="004C006F">
        <w:t>chart</w:t>
      </w:r>
      <w:r w:rsidR="003A36AB" w:rsidRPr="004C006F">
        <w:t>s</w:t>
      </w:r>
      <w:r w:rsidR="00F00C73" w:rsidRPr="004C006F">
        <w:t xml:space="preserve"> illustrating participants who have identified the relationship as “Failing / Disengages” (Score - 0) or “Reactive” (Score - 1) against any of the criteria measured.  </w:t>
      </w:r>
    </w:p>
    <w:p w14:paraId="5F7BB271" w14:textId="151F6376" w:rsidR="00235F42" w:rsidRPr="004C006F" w:rsidRDefault="004C006F" w:rsidP="006F2E6A">
      <w:pPr>
        <w:rPr>
          <w:bCs/>
        </w:rPr>
      </w:pPr>
      <w:r>
        <w:rPr>
          <w:bCs/>
        </w:rPr>
        <w:t>2.</w:t>
      </w:r>
      <w:r w:rsidR="00235F42" w:rsidRPr="004C006F">
        <w:rPr>
          <w:bCs/>
        </w:rPr>
        <w:t xml:space="preserve"> Gap analysis chart which shows the average score between partners </w:t>
      </w:r>
    </w:p>
    <w:p w14:paraId="07A657E0" w14:textId="2D7D22AB" w:rsidR="00235F42" w:rsidRPr="00235F42" w:rsidRDefault="004C006F" w:rsidP="006F2E6A">
      <w:pPr>
        <w:rPr>
          <w:b/>
          <w:bCs/>
        </w:rPr>
      </w:pPr>
      <w:r>
        <w:rPr>
          <w:bCs/>
        </w:rPr>
        <w:t xml:space="preserve">3. </w:t>
      </w:r>
      <w:r w:rsidR="00235F42" w:rsidRPr="004C006F">
        <w:rPr>
          <w:bCs/>
        </w:rPr>
        <w:t xml:space="preserve">Relationship </w:t>
      </w:r>
      <w:r w:rsidR="00477E87" w:rsidRPr="004C006F">
        <w:rPr>
          <w:bCs/>
        </w:rPr>
        <w:t>s</w:t>
      </w:r>
      <w:r w:rsidR="00235F42" w:rsidRPr="004C006F">
        <w:rPr>
          <w:bCs/>
        </w:rPr>
        <w:t xml:space="preserve">tatus </w:t>
      </w:r>
      <w:r w:rsidR="00477E87" w:rsidRPr="004C006F">
        <w:rPr>
          <w:bCs/>
        </w:rPr>
        <w:t>c</w:t>
      </w:r>
      <w:r w:rsidR="00235F42" w:rsidRPr="004C006F">
        <w:rPr>
          <w:bCs/>
        </w:rPr>
        <w:t>hart (Spider diagram) which shows the combine</w:t>
      </w:r>
      <w:r w:rsidR="00477E87" w:rsidRPr="004C006F">
        <w:rPr>
          <w:bCs/>
        </w:rPr>
        <w:t>d</w:t>
      </w:r>
      <w:r w:rsidR="00235F42" w:rsidRPr="004C006F">
        <w:rPr>
          <w:bCs/>
        </w:rPr>
        <w:t xml:space="preserve"> score relative to the 5 sections</w:t>
      </w:r>
      <w:r w:rsidRPr="004C006F">
        <w:rPr>
          <w:bCs/>
        </w:rPr>
        <w:t>.</w:t>
      </w:r>
      <w:r w:rsidR="00235F42">
        <w:rPr>
          <w:b/>
          <w:bCs/>
        </w:rPr>
        <w:t xml:space="preserve"> </w:t>
      </w:r>
    </w:p>
    <w:p w14:paraId="1BF7EB92" w14:textId="77777777" w:rsidR="00F00C73" w:rsidRPr="00F00C73" w:rsidRDefault="00F00C73" w:rsidP="006F2E6A">
      <w:pPr>
        <w:rPr>
          <w:i/>
          <w:color w:val="4F81BD" w:themeColor="accent1"/>
        </w:rPr>
      </w:pPr>
      <w:r w:rsidRPr="00F00C73">
        <w:rPr>
          <w:i/>
          <w:color w:val="4F81BD" w:themeColor="accent1"/>
        </w:rPr>
        <w:t>Three key points to remember:</w:t>
      </w:r>
    </w:p>
    <w:p w14:paraId="1115031A" w14:textId="77777777" w:rsidR="00F00C73" w:rsidRDefault="00F00C73" w:rsidP="006F2E6A">
      <w:pPr>
        <w:pStyle w:val="ListParagraph"/>
        <w:numPr>
          <w:ilvl w:val="0"/>
          <w:numId w:val="24"/>
        </w:numPr>
      </w:pPr>
      <w:r>
        <w:t>Establishing a consensus can be difficult but differences in perception will provide material for debate.</w:t>
      </w:r>
    </w:p>
    <w:p w14:paraId="6E24C5B9" w14:textId="77777777" w:rsidR="00F00C73" w:rsidRDefault="00F00C73" w:rsidP="006F2E6A">
      <w:pPr>
        <w:pStyle w:val="ListParagraph"/>
        <w:numPr>
          <w:ilvl w:val="0"/>
          <w:numId w:val="24"/>
        </w:numPr>
      </w:pPr>
      <w:r>
        <w:t>Encourage reinforcement of poor perceptions with comments.</w:t>
      </w:r>
    </w:p>
    <w:p w14:paraId="13C23CC7" w14:textId="77777777" w:rsidR="006F2E6A" w:rsidRDefault="00F00C73" w:rsidP="00D67972">
      <w:pPr>
        <w:pStyle w:val="ListParagraph"/>
        <w:numPr>
          <w:ilvl w:val="0"/>
          <w:numId w:val="24"/>
        </w:numPr>
      </w:pPr>
      <w:r>
        <w:t>Don’t get hung up on the numbers game, focus on the relationship state.</w:t>
      </w:r>
    </w:p>
    <w:p w14:paraId="3748FA4E" w14:textId="02283C56" w:rsidR="002D4D9B" w:rsidRPr="005B59D1" w:rsidRDefault="002D4D9B" w:rsidP="002D4D9B">
      <w:r>
        <w:rPr>
          <w:rFonts w:ascii="Arial" w:hAnsi="Arial" w:cs="Arial"/>
          <w:noProof/>
          <w:color w:val="4F81BD" w:themeColor="accent1"/>
          <w:sz w:val="24"/>
          <w:lang w:eastAsia="en-GB"/>
        </w:rPr>
        <w:drawing>
          <wp:inline distT="0" distB="0" distL="0" distR="0" wp14:anchorId="5C9F6171" wp14:editId="159F78E0">
            <wp:extent cx="5486400" cy="1219200"/>
            <wp:effectExtent l="19050" t="0" r="19050" b="0"/>
            <wp:docPr id="58" name="Diagram 5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14:paraId="3CBBCC45" w14:textId="77777777" w:rsidR="009F310E" w:rsidRDefault="009F310E" w:rsidP="00697688">
      <w:pPr>
        <w:rPr>
          <w:rFonts w:ascii="Arial" w:hAnsi="Arial" w:cs="Arial"/>
          <w:color w:val="4F81BD" w:themeColor="accent1"/>
          <w:sz w:val="24"/>
        </w:rPr>
      </w:pPr>
    </w:p>
    <w:p w14:paraId="1DA2476E" w14:textId="045E9D0E" w:rsidR="00697688" w:rsidRPr="00697688" w:rsidRDefault="006F2E6A" w:rsidP="00697688">
      <w:pPr>
        <w:rPr>
          <w:rFonts w:ascii="Arial" w:hAnsi="Arial" w:cs="Arial"/>
          <w:color w:val="4F81BD" w:themeColor="accent1"/>
          <w:sz w:val="24"/>
        </w:rPr>
      </w:pPr>
      <w:bookmarkStart w:id="1" w:name="_GoBack"/>
      <w:bookmarkEnd w:id="1"/>
      <w:r>
        <w:rPr>
          <w:rFonts w:ascii="Arial" w:hAnsi="Arial" w:cs="Arial"/>
          <w:color w:val="4F81BD" w:themeColor="accent1"/>
          <w:sz w:val="24"/>
        </w:rPr>
        <w:lastRenderedPageBreak/>
        <w:t>Workshop</w:t>
      </w:r>
    </w:p>
    <w:p w14:paraId="759B1615" w14:textId="320D0D9A" w:rsidR="006F2E6A" w:rsidRPr="006F2E6A" w:rsidRDefault="00F00C73" w:rsidP="006F2E6A">
      <w:pPr>
        <w:rPr>
          <w:rFonts w:ascii="Calibri" w:hAnsi="Calibri"/>
        </w:rPr>
      </w:pPr>
      <w:r w:rsidRPr="006F2E6A">
        <w:rPr>
          <w:rFonts w:ascii="Calibri" w:hAnsi="Calibri"/>
        </w:rPr>
        <w:t>This activity can be conducted as part of a joint review such as a strategic</w:t>
      </w:r>
      <w:r w:rsidR="00D67972">
        <w:rPr>
          <w:rFonts w:ascii="Calibri" w:hAnsi="Calibri"/>
        </w:rPr>
        <w:t>/tactical</w:t>
      </w:r>
      <w:r w:rsidRPr="006F2E6A">
        <w:rPr>
          <w:rFonts w:ascii="Calibri" w:hAnsi="Calibri"/>
        </w:rPr>
        <w:t xml:space="preserve"> business review or </w:t>
      </w:r>
      <w:r w:rsidR="006F2E6A" w:rsidRPr="006F2E6A">
        <w:rPr>
          <w:rFonts w:ascii="Calibri" w:hAnsi="Calibri"/>
        </w:rPr>
        <w:t xml:space="preserve">run as a </w:t>
      </w:r>
      <w:r w:rsidRPr="006F2E6A">
        <w:rPr>
          <w:rFonts w:ascii="Calibri" w:hAnsi="Calibri"/>
        </w:rPr>
        <w:t>separate</w:t>
      </w:r>
      <w:r w:rsidR="007B18C6" w:rsidRPr="004C006F">
        <w:rPr>
          <w:rFonts w:ascii="Calibri" w:hAnsi="Calibri"/>
        </w:rPr>
        <w:t xml:space="preserve"> </w:t>
      </w:r>
      <w:r w:rsidR="007B18C6" w:rsidRPr="004C006F">
        <w:rPr>
          <w:rFonts w:ascii="Calibri" w:hAnsi="Calibri"/>
          <w:bCs/>
        </w:rPr>
        <w:t>1-day</w:t>
      </w:r>
      <w:r w:rsidRPr="004C006F">
        <w:rPr>
          <w:rFonts w:ascii="Calibri" w:hAnsi="Calibri"/>
          <w:bCs/>
        </w:rPr>
        <w:t xml:space="preserve"> </w:t>
      </w:r>
      <w:r w:rsidR="007B18C6" w:rsidRPr="004C006F">
        <w:rPr>
          <w:rFonts w:ascii="Calibri" w:hAnsi="Calibri"/>
          <w:bCs/>
        </w:rPr>
        <w:t xml:space="preserve">RMR </w:t>
      </w:r>
      <w:r w:rsidRPr="004C006F">
        <w:rPr>
          <w:rFonts w:ascii="Calibri" w:hAnsi="Calibri"/>
          <w:bCs/>
        </w:rPr>
        <w:t>workshop</w:t>
      </w:r>
      <w:r w:rsidRPr="006F2E6A">
        <w:rPr>
          <w:rFonts w:ascii="Calibri" w:hAnsi="Calibri"/>
        </w:rPr>
        <w:t xml:space="preserve">.  </w:t>
      </w:r>
      <w:r w:rsidR="00D67972">
        <w:rPr>
          <w:rFonts w:ascii="Calibri" w:hAnsi="Calibri"/>
        </w:rPr>
        <w:t>E</w:t>
      </w:r>
      <w:r w:rsidRPr="006F2E6A">
        <w:rPr>
          <w:rFonts w:ascii="Calibri" w:hAnsi="Calibri"/>
        </w:rPr>
        <w:t xml:space="preserve">nough time </w:t>
      </w:r>
      <w:r w:rsidR="00D67972">
        <w:rPr>
          <w:rFonts w:ascii="Calibri" w:hAnsi="Calibri"/>
        </w:rPr>
        <w:t xml:space="preserve">must be </w:t>
      </w:r>
      <w:r w:rsidRPr="006F2E6A">
        <w:rPr>
          <w:rFonts w:ascii="Calibri" w:hAnsi="Calibri"/>
        </w:rPr>
        <w:t>allocated to achieve the desired outcome and deliver the improvement</w:t>
      </w:r>
      <w:r w:rsidR="00D67972">
        <w:rPr>
          <w:rFonts w:ascii="Calibri" w:hAnsi="Calibri"/>
        </w:rPr>
        <w:t xml:space="preserve"> plan. T</w:t>
      </w:r>
      <w:r w:rsidR="006F2E6A" w:rsidRPr="006F2E6A">
        <w:rPr>
          <w:rFonts w:ascii="Calibri" w:hAnsi="Calibri"/>
        </w:rPr>
        <w:t>his</w:t>
      </w:r>
      <w:r w:rsidRPr="006F2E6A">
        <w:rPr>
          <w:rFonts w:ascii="Calibri" w:hAnsi="Calibri"/>
        </w:rPr>
        <w:t xml:space="preserve"> may </w:t>
      </w:r>
      <w:r w:rsidR="00D67972">
        <w:rPr>
          <w:rFonts w:ascii="Calibri" w:hAnsi="Calibri"/>
        </w:rPr>
        <w:t xml:space="preserve">vary due to </w:t>
      </w:r>
      <w:r w:rsidRPr="006F2E6A">
        <w:rPr>
          <w:rFonts w:ascii="Calibri" w:hAnsi="Calibri"/>
        </w:rPr>
        <w:t xml:space="preserve">the complexity and scale of the relationship. </w:t>
      </w:r>
      <w:r w:rsidR="002D4D9B">
        <w:rPr>
          <w:rFonts w:ascii="Calibri" w:hAnsi="Calibri"/>
        </w:rPr>
        <w:t>Remember to s</w:t>
      </w:r>
      <w:r w:rsidR="00D67972">
        <w:rPr>
          <w:rFonts w:ascii="Calibri" w:hAnsi="Calibri"/>
        </w:rPr>
        <w:t xml:space="preserve">et the scene with </w:t>
      </w:r>
      <w:r w:rsidR="006F2E6A" w:rsidRPr="006F2E6A">
        <w:rPr>
          <w:rFonts w:ascii="Calibri" w:hAnsi="Calibri"/>
        </w:rPr>
        <w:t xml:space="preserve">senior sponsorship endorsement especially in more complex relationships.  </w:t>
      </w:r>
    </w:p>
    <w:p w14:paraId="59AB1CA3" w14:textId="25D47208" w:rsidR="006F2E6A" w:rsidRDefault="00F00C73" w:rsidP="006F2E6A">
      <w:pPr>
        <w:rPr>
          <w:rFonts w:ascii="Calibri" w:hAnsi="Calibri"/>
        </w:rPr>
      </w:pPr>
      <w:r w:rsidRPr="006F2E6A">
        <w:rPr>
          <w:rFonts w:ascii="Calibri" w:hAnsi="Calibri"/>
        </w:rPr>
        <w:t xml:space="preserve">Use </w:t>
      </w:r>
      <w:r w:rsidR="006F2E6A" w:rsidRPr="006F2E6A">
        <w:rPr>
          <w:rFonts w:ascii="Calibri" w:hAnsi="Calibri"/>
        </w:rPr>
        <w:t xml:space="preserve">the </w:t>
      </w:r>
      <w:r w:rsidRPr="006F2E6A">
        <w:rPr>
          <w:rFonts w:ascii="Calibri" w:hAnsi="Calibri"/>
        </w:rPr>
        <w:t xml:space="preserve">agenda to control timings and focus delivery. </w:t>
      </w:r>
      <w:r w:rsidR="006F2E6A" w:rsidRPr="006F2E6A">
        <w:rPr>
          <w:rFonts w:ascii="Calibri" w:hAnsi="Calibri"/>
        </w:rPr>
        <w:t xml:space="preserve">Work towards an agreed consensus “As Is” </w:t>
      </w:r>
      <w:r w:rsidR="00D67972">
        <w:rPr>
          <w:rFonts w:ascii="Calibri" w:hAnsi="Calibri"/>
        </w:rPr>
        <w:t xml:space="preserve">current </w:t>
      </w:r>
      <w:r w:rsidR="006F2E6A" w:rsidRPr="006F2E6A">
        <w:rPr>
          <w:rFonts w:ascii="Calibri" w:hAnsi="Calibri"/>
        </w:rPr>
        <w:t xml:space="preserve">state as this will baseline the relationships starting position and will enable future comparisons to </w:t>
      </w:r>
      <w:r w:rsidR="00D67972">
        <w:rPr>
          <w:rFonts w:ascii="Calibri" w:hAnsi="Calibri"/>
        </w:rPr>
        <w:t>be made</w:t>
      </w:r>
      <w:r w:rsidR="006F2E6A" w:rsidRPr="006F2E6A">
        <w:rPr>
          <w:rFonts w:ascii="Calibri" w:hAnsi="Calibri"/>
        </w:rPr>
        <w:t xml:space="preserve">. Deep dive into </w:t>
      </w:r>
      <w:r w:rsidR="00D67972">
        <w:rPr>
          <w:rFonts w:ascii="Calibri" w:hAnsi="Calibri"/>
        </w:rPr>
        <w:t>areas highlighted</w:t>
      </w:r>
      <w:r w:rsidR="006F2E6A" w:rsidRPr="006F2E6A">
        <w:rPr>
          <w:rFonts w:ascii="Calibri" w:hAnsi="Calibri"/>
        </w:rPr>
        <w:t xml:space="preserve"> during the analysis </w:t>
      </w:r>
      <w:r w:rsidR="00D67972">
        <w:rPr>
          <w:rFonts w:ascii="Calibri" w:hAnsi="Calibri"/>
        </w:rPr>
        <w:t>phase</w:t>
      </w:r>
      <w:r w:rsidR="006F2E6A" w:rsidRPr="006F2E6A">
        <w:rPr>
          <w:rFonts w:ascii="Calibri" w:hAnsi="Calibri"/>
        </w:rPr>
        <w:t xml:space="preserve"> to stimulate </w:t>
      </w:r>
      <w:r w:rsidR="00D67972" w:rsidRPr="006F2E6A">
        <w:rPr>
          <w:rFonts w:ascii="Calibri" w:hAnsi="Calibri"/>
        </w:rPr>
        <w:t>discussion</w:t>
      </w:r>
      <w:r w:rsidR="00D67972">
        <w:rPr>
          <w:rFonts w:ascii="Calibri" w:hAnsi="Calibri"/>
        </w:rPr>
        <w:t xml:space="preserve"> and</w:t>
      </w:r>
      <w:r w:rsidR="006F2E6A" w:rsidRPr="006F2E6A">
        <w:rPr>
          <w:rFonts w:ascii="Calibri" w:hAnsi="Calibri"/>
        </w:rPr>
        <w:t xml:space="preserve"> capture opportunities as they arise.  Agree the </w:t>
      </w:r>
      <w:r w:rsidR="00D67972">
        <w:rPr>
          <w:rFonts w:ascii="Calibri" w:hAnsi="Calibri"/>
        </w:rPr>
        <w:t xml:space="preserve">future </w:t>
      </w:r>
      <w:r w:rsidR="006F2E6A" w:rsidRPr="006F2E6A">
        <w:rPr>
          <w:rFonts w:ascii="Calibri" w:hAnsi="Calibri"/>
        </w:rPr>
        <w:t xml:space="preserve">“To be” target </w:t>
      </w:r>
      <w:r w:rsidR="00D67972">
        <w:rPr>
          <w:rFonts w:ascii="Calibri" w:hAnsi="Calibri"/>
        </w:rPr>
        <w:t>sate and nex</w:t>
      </w:r>
      <w:r w:rsidR="004C006F">
        <w:rPr>
          <w:rFonts w:ascii="Calibri" w:hAnsi="Calibri"/>
        </w:rPr>
        <w:t>t</w:t>
      </w:r>
      <w:r w:rsidR="00D67972">
        <w:rPr>
          <w:rFonts w:ascii="Calibri" w:hAnsi="Calibri"/>
        </w:rPr>
        <w:t xml:space="preserve"> review time line.</w:t>
      </w:r>
    </w:p>
    <w:p w14:paraId="1476808B" w14:textId="77777777" w:rsidR="00F00C73" w:rsidRPr="00F00C73" w:rsidRDefault="00F00C73" w:rsidP="006F2E6A">
      <w:pPr>
        <w:rPr>
          <w:i/>
          <w:color w:val="4F81BD" w:themeColor="accent1"/>
        </w:rPr>
      </w:pPr>
      <w:r w:rsidRPr="00F00C73">
        <w:rPr>
          <w:i/>
          <w:color w:val="4F81BD" w:themeColor="accent1"/>
        </w:rPr>
        <w:t>Three key points to remember:</w:t>
      </w:r>
    </w:p>
    <w:p w14:paraId="212E1A7B" w14:textId="77777777" w:rsidR="00F00C73" w:rsidRPr="006F2E6A" w:rsidRDefault="00F00C73" w:rsidP="006F2E6A">
      <w:pPr>
        <w:pStyle w:val="ListParagraph"/>
        <w:numPr>
          <w:ilvl w:val="0"/>
          <w:numId w:val="25"/>
        </w:numPr>
      </w:pPr>
      <w:r w:rsidRPr="006F2E6A">
        <w:t>Use the comments from the analysis workbook to facilitate debate</w:t>
      </w:r>
    </w:p>
    <w:p w14:paraId="00BAAD31" w14:textId="77777777" w:rsidR="00F00C73" w:rsidRPr="006F2E6A" w:rsidRDefault="00F00C73" w:rsidP="006F2E6A">
      <w:pPr>
        <w:pStyle w:val="ListParagraph"/>
        <w:numPr>
          <w:ilvl w:val="0"/>
          <w:numId w:val="25"/>
        </w:numPr>
      </w:pPr>
      <w:r w:rsidRPr="006F2E6A">
        <w:t>Use gaps in the perception to stimulate discussion</w:t>
      </w:r>
    </w:p>
    <w:p w14:paraId="1492CF60" w14:textId="77777777" w:rsidR="00F00C73" w:rsidRDefault="00F00C73" w:rsidP="006F2E6A">
      <w:pPr>
        <w:pStyle w:val="ListParagraph"/>
        <w:numPr>
          <w:ilvl w:val="0"/>
          <w:numId w:val="25"/>
        </w:numPr>
      </w:pPr>
      <w:r w:rsidRPr="006F2E6A">
        <w:t>Capture opportunities as outputs to the discussions</w:t>
      </w:r>
    </w:p>
    <w:p w14:paraId="095E0FF9" w14:textId="5BAB95F0" w:rsidR="002D4D9B" w:rsidRPr="006F2E6A" w:rsidRDefault="002D4D9B" w:rsidP="002D4D9B">
      <w:r>
        <w:rPr>
          <w:rFonts w:ascii="Arial" w:hAnsi="Arial" w:cs="Arial"/>
          <w:noProof/>
          <w:color w:val="4F81BD" w:themeColor="accent1"/>
          <w:sz w:val="24"/>
          <w:lang w:eastAsia="en-GB"/>
        </w:rPr>
        <w:drawing>
          <wp:inline distT="0" distB="0" distL="0" distR="0" wp14:anchorId="60A3EC2E" wp14:editId="59358D92">
            <wp:extent cx="5486400" cy="1323975"/>
            <wp:effectExtent l="19050" t="0" r="19050" b="0"/>
            <wp:docPr id="59" name="Diagram 5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inline>
        </w:drawing>
      </w:r>
    </w:p>
    <w:p w14:paraId="5F2A4D8C" w14:textId="77777777" w:rsidR="00D67972" w:rsidRPr="00D67972" w:rsidRDefault="00D67972" w:rsidP="00D67972">
      <w:pPr>
        <w:rPr>
          <w:rFonts w:ascii="Arial" w:hAnsi="Arial" w:cs="Arial"/>
          <w:color w:val="4F81BD" w:themeColor="accent1"/>
          <w:sz w:val="24"/>
        </w:rPr>
      </w:pPr>
      <w:r>
        <w:rPr>
          <w:rFonts w:ascii="Arial" w:hAnsi="Arial" w:cs="Arial"/>
          <w:color w:val="4F81BD" w:themeColor="accent1"/>
          <w:sz w:val="24"/>
        </w:rPr>
        <w:t>Improvement</w:t>
      </w:r>
    </w:p>
    <w:p w14:paraId="74EDD7A0" w14:textId="33E0AC7C" w:rsidR="00D67972" w:rsidRDefault="006F2E6A" w:rsidP="00D67972">
      <w:pPr>
        <w:ind w:right="256" w:firstLine="2"/>
        <w:rPr>
          <w:rFonts w:ascii="Calibri" w:eastAsia="Calibri" w:hAnsi="Calibri" w:cs="Calibri"/>
        </w:rPr>
      </w:pPr>
      <w:r>
        <w:rPr>
          <w:rFonts w:ascii="Calibri" w:eastAsia="Calibri" w:hAnsi="Calibri" w:cs="Calibri"/>
        </w:rPr>
        <w:t xml:space="preserve">Review opportunities as a conclusion to the workshop and </w:t>
      </w:r>
      <w:r w:rsidR="00D67972">
        <w:rPr>
          <w:rFonts w:ascii="Calibri" w:eastAsia="Calibri" w:hAnsi="Calibri" w:cs="Calibri"/>
        </w:rPr>
        <w:t xml:space="preserve">explore </w:t>
      </w:r>
      <w:r w:rsidRPr="006F2E6A">
        <w:t xml:space="preserve">improvement actions.  Allocate ownership and a desired completion time frame. This forms the basis of the improvement plan or CSIP. Actions should focus on overcoming the perception gaps and addressing those issues that are perceived to be holding‐back the relationship. Equally, there </w:t>
      </w:r>
      <w:r w:rsidRPr="006F2E6A">
        <w:lastRenderedPageBreak/>
        <w:t xml:space="preserve">may be issues that the key stakeholders are keen to promote in the relationship and actions should support those. </w:t>
      </w:r>
      <w:r w:rsidR="00D67972">
        <w:t xml:space="preserve"> </w:t>
      </w:r>
    </w:p>
    <w:p w14:paraId="6375FC86" w14:textId="62860636" w:rsidR="006F2E6A" w:rsidRDefault="006F2E6A" w:rsidP="00D67972">
      <w:pPr>
        <w:spacing w:line="357" w:lineRule="auto"/>
        <w:ind w:right="263" w:firstLine="1"/>
        <w:rPr>
          <w:rFonts w:ascii="Calibri" w:eastAsia="Calibri" w:hAnsi="Calibri" w:cs="Calibri"/>
          <w:sz w:val="20"/>
          <w:szCs w:val="20"/>
        </w:rPr>
      </w:pPr>
      <w:r>
        <w:rPr>
          <w:rFonts w:ascii="Calibri" w:eastAsia="Calibri" w:hAnsi="Calibri" w:cs="Calibri"/>
        </w:rPr>
        <w:t>Wh</w:t>
      </w:r>
      <w:r>
        <w:rPr>
          <w:rFonts w:ascii="Calibri" w:eastAsia="Calibri" w:hAnsi="Calibri" w:cs="Calibri"/>
          <w:spacing w:val="-1"/>
        </w:rPr>
        <w:t>e</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prioritising</w:t>
      </w:r>
      <w:r>
        <w:rPr>
          <w:rFonts w:ascii="Calibri" w:eastAsia="Calibri" w:hAnsi="Calibri" w:cs="Calibri"/>
          <w:spacing w:val="1"/>
        </w:rPr>
        <w:t xml:space="preserve"> </w:t>
      </w:r>
      <w:r>
        <w:rPr>
          <w:rFonts w:ascii="Calibri" w:eastAsia="Calibri" w:hAnsi="Calibri" w:cs="Calibri"/>
        </w:rPr>
        <w:t>issues/actions it</w:t>
      </w:r>
      <w:r>
        <w:rPr>
          <w:rFonts w:ascii="Calibri" w:eastAsia="Calibri" w:hAnsi="Calibri" w:cs="Calibri"/>
          <w:spacing w:val="1"/>
        </w:rPr>
        <w:t xml:space="preserve"> </w:t>
      </w:r>
      <w:r>
        <w:rPr>
          <w:rFonts w:ascii="Calibri" w:eastAsia="Calibri" w:hAnsi="Calibri" w:cs="Calibri"/>
        </w:rPr>
        <w:t>may</w:t>
      </w:r>
      <w:r>
        <w:rPr>
          <w:rFonts w:ascii="Calibri" w:eastAsia="Calibri" w:hAnsi="Calibri" w:cs="Calibri"/>
          <w:spacing w:val="1"/>
        </w:rPr>
        <w:t xml:space="preserve"> </w:t>
      </w:r>
      <w:r>
        <w:rPr>
          <w:rFonts w:ascii="Calibri" w:eastAsia="Calibri" w:hAnsi="Calibri" w:cs="Calibri"/>
        </w:rPr>
        <w:t>be</w:t>
      </w:r>
      <w:r>
        <w:rPr>
          <w:rFonts w:ascii="Calibri" w:eastAsia="Calibri" w:hAnsi="Calibri" w:cs="Calibri"/>
          <w:spacing w:val="1"/>
        </w:rPr>
        <w:t xml:space="preserve"> </w:t>
      </w:r>
      <w:r>
        <w:rPr>
          <w:rFonts w:ascii="Calibri" w:eastAsia="Calibri" w:hAnsi="Calibri" w:cs="Calibri"/>
        </w:rPr>
        <w:t>useful</w:t>
      </w:r>
      <w:r>
        <w:rPr>
          <w:rFonts w:ascii="Calibri" w:eastAsia="Calibri" w:hAnsi="Calibri" w:cs="Calibri"/>
          <w:spacing w:val="1"/>
        </w:rPr>
        <w:t xml:space="preserve"> </w:t>
      </w:r>
      <w:r>
        <w:rPr>
          <w:rFonts w:ascii="Calibri" w:eastAsia="Calibri" w:hAnsi="Calibri" w:cs="Calibri"/>
        </w:rPr>
        <w:t>to</w:t>
      </w:r>
      <w:r>
        <w:rPr>
          <w:rFonts w:ascii="Calibri" w:eastAsia="Calibri" w:hAnsi="Calibri" w:cs="Calibri"/>
          <w:spacing w:val="1"/>
        </w:rPr>
        <w:t xml:space="preserve"> </w:t>
      </w:r>
      <w:r>
        <w:rPr>
          <w:rFonts w:ascii="Calibri" w:eastAsia="Calibri" w:hAnsi="Calibri" w:cs="Calibri"/>
        </w:rPr>
        <w:t>consider</w:t>
      </w:r>
      <w:r>
        <w:rPr>
          <w:rFonts w:ascii="Calibri" w:eastAsia="Calibri" w:hAnsi="Calibri" w:cs="Calibri"/>
          <w:spacing w:val="1"/>
        </w:rPr>
        <w:t xml:space="preserve"> </w:t>
      </w:r>
      <w:r>
        <w:rPr>
          <w:rFonts w:ascii="Calibri" w:eastAsia="Calibri" w:hAnsi="Calibri" w:cs="Calibri"/>
        </w:rPr>
        <w:t>how</w:t>
      </w:r>
      <w:r>
        <w:rPr>
          <w:rFonts w:ascii="Calibri" w:eastAsia="Calibri" w:hAnsi="Calibri" w:cs="Calibri"/>
          <w:spacing w:val="1"/>
        </w:rPr>
        <w:t xml:space="preserve"> </w:t>
      </w:r>
      <w:r>
        <w:rPr>
          <w:rFonts w:ascii="Calibri" w:eastAsia="Calibri" w:hAnsi="Calibri" w:cs="Calibri"/>
        </w:rPr>
        <w:t>easy</w:t>
      </w:r>
      <w:r>
        <w:rPr>
          <w:rFonts w:ascii="Calibri" w:eastAsia="Calibri" w:hAnsi="Calibri" w:cs="Calibri"/>
          <w:spacing w:val="2"/>
        </w:rPr>
        <w:t xml:space="preserve"> </w:t>
      </w:r>
      <w:r>
        <w:rPr>
          <w:rFonts w:ascii="Calibri" w:eastAsia="Calibri" w:hAnsi="Calibri" w:cs="Calibri"/>
        </w:rPr>
        <w:t>or</w:t>
      </w:r>
      <w:r>
        <w:rPr>
          <w:rFonts w:ascii="Calibri" w:eastAsia="Calibri" w:hAnsi="Calibri" w:cs="Calibri"/>
          <w:spacing w:val="1"/>
        </w:rPr>
        <w:t xml:space="preserve"> </w:t>
      </w:r>
      <w:r>
        <w:rPr>
          <w:rFonts w:ascii="Calibri" w:eastAsia="Calibri" w:hAnsi="Calibri" w:cs="Calibri"/>
        </w:rPr>
        <w:t>difficult</w:t>
      </w:r>
      <w:r>
        <w:rPr>
          <w:rFonts w:ascii="Calibri" w:eastAsia="Calibri" w:hAnsi="Calibri" w:cs="Calibri"/>
          <w:spacing w:val="2"/>
        </w:rPr>
        <w:t xml:space="preserve"> </w:t>
      </w:r>
      <w:r>
        <w:rPr>
          <w:rFonts w:ascii="Calibri" w:eastAsia="Calibri" w:hAnsi="Calibri" w:cs="Calibri"/>
        </w:rPr>
        <w:t>the</w:t>
      </w:r>
      <w:r>
        <w:rPr>
          <w:rFonts w:ascii="Calibri" w:eastAsia="Calibri" w:hAnsi="Calibri" w:cs="Calibri"/>
          <w:spacing w:val="1"/>
        </w:rPr>
        <w:t xml:space="preserve"> </w:t>
      </w:r>
      <w:r>
        <w:rPr>
          <w:rFonts w:ascii="Calibri" w:eastAsia="Calibri" w:hAnsi="Calibri" w:cs="Calibri"/>
          <w:spacing w:val="-2"/>
        </w:rPr>
        <w:t>i</w:t>
      </w:r>
      <w:r>
        <w:rPr>
          <w:rFonts w:ascii="Calibri" w:eastAsia="Calibri" w:hAnsi="Calibri" w:cs="Calibri"/>
          <w:spacing w:val="-1"/>
        </w:rPr>
        <w:t>m</w:t>
      </w:r>
      <w:r>
        <w:rPr>
          <w:rFonts w:ascii="Calibri" w:eastAsia="Calibri" w:hAnsi="Calibri" w:cs="Calibri"/>
        </w:rPr>
        <w:t>pro</w:t>
      </w:r>
      <w:r>
        <w:rPr>
          <w:rFonts w:ascii="Calibri" w:eastAsia="Calibri" w:hAnsi="Calibri" w:cs="Calibri"/>
          <w:spacing w:val="-1"/>
        </w:rPr>
        <w:t>v</w:t>
      </w:r>
      <w:r>
        <w:rPr>
          <w:rFonts w:ascii="Calibri" w:eastAsia="Calibri" w:hAnsi="Calibri" w:cs="Calibri"/>
        </w:rPr>
        <w:t>e</w:t>
      </w:r>
      <w:r>
        <w:rPr>
          <w:rFonts w:ascii="Calibri" w:eastAsia="Calibri" w:hAnsi="Calibri" w:cs="Calibri"/>
          <w:spacing w:val="-1"/>
        </w:rPr>
        <w:t>m</w:t>
      </w:r>
      <w:r>
        <w:rPr>
          <w:rFonts w:ascii="Calibri" w:eastAsia="Calibri" w:hAnsi="Calibri" w:cs="Calibri"/>
        </w:rPr>
        <w:t>ent action</w:t>
      </w:r>
      <w:r>
        <w:rPr>
          <w:rFonts w:ascii="Calibri" w:eastAsia="Calibri" w:hAnsi="Calibri" w:cs="Calibri"/>
          <w:spacing w:val="1"/>
        </w:rPr>
        <w:t xml:space="preserve"> </w:t>
      </w:r>
      <w:r>
        <w:rPr>
          <w:rFonts w:ascii="Calibri" w:eastAsia="Calibri" w:hAnsi="Calibri" w:cs="Calibri"/>
        </w:rPr>
        <w:t>will be</w:t>
      </w:r>
      <w:r>
        <w:rPr>
          <w:rFonts w:ascii="Calibri" w:eastAsia="Calibri" w:hAnsi="Calibri" w:cs="Calibri"/>
          <w:spacing w:val="-1"/>
        </w:rPr>
        <w:t xml:space="preserve"> t</w:t>
      </w:r>
      <w:r>
        <w:rPr>
          <w:rFonts w:ascii="Calibri" w:eastAsia="Calibri" w:hAnsi="Calibri" w:cs="Calibri"/>
        </w:rPr>
        <w:t xml:space="preserve">o implement </w:t>
      </w:r>
      <w:r>
        <w:rPr>
          <w:rFonts w:ascii="Calibri" w:eastAsia="Calibri" w:hAnsi="Calibri" w:cs="Calibri"/>
          <w:spacing w:val="-1"/>
        </w:rPr>
        <w:t>a</w:t>
      </w:r>
      <w:r>
        <w:rPr>
          <w:rFonts w:ascii="Calibri" w:eastAsia="Calibri" w:hAnsi="Calibri" w:cs="Calibri"/>
          <w:spacing w:val="1"/>
        </w:rPr>
        <w:t>g</w:t>
      </w:r>
      <w:r>
        <w:rPr>
          <w:rFonts w:ascii="Calibri" w:eastAsia="Calibri" w:hAnsi="Calibri" w:cs="Calibri"/>
        </w:rPr>
        <w:t xml:space="preserve">ainst </w:t>
      </w:r>
      <w:r>
        <w:rPr>
          <w:rFonts w:ascii="Calibri" w:eastAsia="Calibri" w:hAnsi="Calibri" w:cs="Calibri"/>
          <w:spacing w:val="-1"/>
        </w:rPr>
        <w:t>t</w:t>
      </w:r>
      <w:r>
        <w:rPr>
          <w:rFonts w:ascii="Calibri" w:eastAsia="Calibri" w:hAnsi="Calibri" w:cs="Calibri"/>
        </w:rPr>
        <w:t xml:space="preserve">he </w:t>
      </w:r>
      <w:r>
        <w:rPr>
          <w:rFonts w:ascii="Calibri" w:eastAsia="Calibri" w:hAnsi="Calibri" w:cs="Calibri"/>
          <w:spacing w:val="-1"/>
        </w:rPr>
        <w:t>leve</w:t>
      </w:r>
      <w:r>
        <w:rPr>
          <w:rFonts w:ascii="Calibri" w:eastAsia="Calibri" w:hAnsi="Calibri" w:cs="Calibri"/>
        </w:rPr>
        <w:t>l of b</w:t>
      </w:r>
      <w:r>
        <w:rPr>
          <w:rFonts w:ascii="Calibri" w:eastAsia="Calibri" w:hAnsi="Calibri" w:cs="Calibri"/>
          <w:spacing w:val="-1"/>
        </w:rPr>
        <w:t>e</w:t>
      </w:r>
      <w:r>
        <w:rPr>
          <w:rFonts w:ascii="Calibri" w:eastAsia="Calibri" w:hAnsi="Calibri" w:cs="Calibri"/>
        </w:rPr>
        <w:t xml:space="preserve">nefit </w:t>
      </w:r>
      <w:r>
        <w:rPr>
          <w:rFonts w:ascii="Calibri" w:eastAsia="Calibri" w:hAnsi="Calibri" w:cs="Calibri"/>
          <w:spacing w:val="-1"/>
        </w:rPr>
        <w:t>a</w:t>
      </w:r>
      <w:r>
        <w:rPr>
          <w:rFonts w:ascii="Calibri" w:eastAsia="Calibri" w:hAnsi="Calibri" w:cs="Calibri"/>
        </w:rPr>
        <w:t>n</w:t>
      </w:r>
      <w:r>
        <w:rPr>
          <w:rFonts w:ascii="Calibri" w:eastAsia="Calibri" w:hAnsi="Calibri" w:cs="Calibri"/>
          <w:spacing w:val="-1"/>
        </w:rPr>
        <w:t>ti</w:t>
      </w:r>
      <w:r>
        <w:rPr>
          <w:rFonts w:ascii="Calibri" w:eastAsia="Calibri" w:hAnsi="Calibri" w:cs="Calibri"/>
        </w:rPr>
        <w:t>cipated.</w:t>
      </w:r>
    </w:p>
    <w:p w14:paraId="406593FF" w14:textId="4AA93988" w:rsidR="006F2E6A" w:rsidRDefault="002D4D9B" w:rsidP="002D4D9B">
      <w:pPr>
        <w:ind w:right="-7" w:firstLine="1"/>
        <w:rPr>
          <w:rFonts w:ascii="Calibri" w:eastAsia="Calibri" w:hAnsi="Calibri" w:cs="Calibri"/>
          <w:sz w:val="20"/>
          <w:szCs w:val="20"/>
        </w:rPr>
      </w:pPr>
      <w:r>
        <w:rPr>
          <w:noProof/>
          <w:lang w:eastAsia="en-GB"/>
        </w:rPr>
        <w:drawing>
          <wp:anchor distT="0" distB="0" distL="114300" distR="114300" simplePos="0" relativeHeight="251717632" behindDoc="0" locked="0" layoutInCell="1" allowOverlap="1" wp14:anchorId="192F2C59" wp14:editId="4AF11E3F">
            <wp:simplePos x="0" y="0"/>
            <wp:positionH relativeFrom="column">
              <wp:posOffset>2771775</wp:posOffset>
            </wp:positionH>
            <wp:positionV relativeFrom="paragraph">
              <wp:posOffset>36195</wp:posOffset>
            </wp:positionV>
            <wp:extent cx="2905125" cy="2286000"/>
            <wp:effectExtent l="0" t="0" r="9525" b="0"/>
            <wp:wrapSquare wrapText="bothSides"/>
            <wp:docPr id="62" name="Picture 53"/>
            <wp:cNvGraphicFramePr/>
            <a:graphic xmlns:a="http://schemas.openxmlformats.org/drawingml/2006/main">
              <a:graphicData uri="http://schemas.openxmlformats.org/drawingml/2006/picture">
                <pic:pic xmlns:pic="http://schemas.openxmlformats.org/drawingml/2006/picture">
                  <pic:nvPicPr>
                    <pic:cNvPr id="54" name="Picture 53"/>
                    <pic:cNvPicPr/>
                  </pic:nvPicPr>
                  <pic:blipFill>
                    <a:blip r:embed="rId28">
                      <a:extLst>
                        <a:ext uri="{28A0092B-C50C-407E-A947-70E740481C1C}">
                          <a14:useLocalDpi xmlns:a14="http://schemas.microsoft.com/office/drawing/2010/main" val="0"/>
                        </a:ext>
                      </a:extLst>
                    </a:blip>
                    <a:stretch>
                      <a:fillRect/>
                    </a:stretch>
                  </pic:blipFill>
                  <pic:spPr>
                    <a:xfrm>
                      <a:off x="0" y="0"/>
                      <a:ext cx="2905125" cy="2286000"/>
                    </a:xfrm>
                    <a:prstGeom prst="rect">
                      <a:avLst/>
                    </a:prstGeom>
                  </pic:spPr>
                </pic:pic>
              </a:graphicData>
            </a:graphic>
            <wp14:sizeRelH relativeFrom="page">
              <wp14:pctWidth>0</wp14:pctWidth>
            </wp14:sizeRelH>
            <wp14:sizeRelV relativeFrom="page">
              <wp14:pctHeight>0</wp14:pctHeight>
            </wp14:sizeRelV>
          </wp:anchor>
        </w:drawing>
      </w:r>
      <w:r w:rsidR="006F2E6A">
        <w:rPr>
          <w:rFonts w:ascii="Calibri" w:eastAsia="Calibri" w:hAnsi="Calibri" w:cs="Calibri"/>
        </w:rPr>
        <w:t>Acti</w:t>
      </w:r>
      <w:r w:rsidR="006F2E6A">
        <w:rPr>
          <w:rFonts w:ascii="Calibri" w:eastAsia="Calibri" w:hAnsi="Calibri" w:cs="Calibri"/>
          <w:spacing w:val="-1"/>
        </w:rPr>
        <w:t>o</w:t>
      </w:r>
      <w:r w:rsidR="006F2E6A">
        <w:rPr>
          <w:rFonts w:ascii="Calibri" w:eastAsia="Calibri" w:hAnsi="Calibri" w:cs="Calibri"/>
        </w:rPr>
        <w:t xml:space="preserve">ns that </w:t>
      </w:r>
      <w:r w:rsidR="006F2E6A">
        <w:rPr>
          <w:rFonts w:ascii="Calibri" w:eastAsia="Calibri" w:hAnsi="Calibri" w:cs="Calibri"/>
          <w:spacing w:val="-1"/>
        </w:rPr>
        <w:t>ar</w:t>
      </w:r>
      <w:r w:rsidR="006F2E6A">
        <w:rPr>
          <w:rFonts w:ascii="Calibri" w:eastAsia="Calibri" w:hAnsi="Calibri" w:cs="Calibri"/>
        </w:rPr>
        <w:t>e easy to implement and w</w:t>
      </w:r>
      <w:r w:rsidR="006F2E6A">
        <w:rPr>
          <w:rFonts w:ascii="Calibri" w:eastAsia="Calibri" w:hAnsi="Calibri" w:cs="Calibri"/>
          <w:spacing w:val="-2"/>
        </w:rPr>
        <w:t>i</w:t>
      </w:r>
      <w:r w:rsidR="006F2E6A">
        <w:rPr>
          <w:rFonts w:ascii="Calibri" w:eastAsia="Calibri" w:hAnsi="Calibri" w:cs="Calibri"/>
        </w:rPr>
        <w:t xml:space="preserve">ll deliver high </w:t>
      </w:r>
      <w:r>
        <w:rPr>
          <w:rFonts w:ascii="Calibri" w:eastAsia="Calibri" w:hAnsi="Calibri" w:cs="Calibri"/>
        </w:rPr>
        <w:t>b</w:t>
      </w:r>
      <w:r w:rsidR="006F2E6A">
        <w:rPr>
          <w:rFonts w:ascii="Calibri" w:eastAsia="Calibri" w:hAnsi="Calibri" w:cs="Calibri"/>
        </w:rPr>
        <w:t>enefit</w:t>
      </w:r>
      <w:r w:rsidR="006F2E6A">
        <w:rPr>
          <w:rFonts w:ascii="Calibri" w:eastAsia="Calibri" w:hAnsi="Calibri" w:cs="Calibri"/>
          <w:spacing w:val="2"/>
        </w:rPr>
        <w:t xml:space="preserve"> </w:t>
      </w:r>
      <w:r w:rsidR="006F2E6A">
        <w:rPr>
          <w:rFonts w:ascii="Calibri" w:eastAsia="Calibri" w:hAnsi="Calibri" w:cs="Calibri"/>
          <w:spacing w:val="-2"/>
        </w:rPr>
        <w:t>s</w:t>
      </w:r>
      <w:r w:rsidR="006F2E6A">
        <w:rPr>
          <w:rFonts w:ascii="Calibri" w:eastAsia="Calibri" w:hAnsi="Calibri" w:cs="Calibri"/>
          <w:spacing w:val="3"/>
        </w:rPr>
        <w:t>h</w:t>
      </w:r>
      <w:r w:rsidR="006F2E6A">
        <w:rPr>
          <w:rFonts w:ascii="Calibri" w:eastAsia="Calibri" w:hAnsi="Calibri" w:cs="Calibri"/>
        </w:rPr>
        <w:t>ould be</w:t>
      </w:r>
      <w:r w:rsidR="006F2E6A">
        <w:rPr>
          <w:rFonts w:ascii="Calibri" w:eastAsia="Calibri" w:hAnsi="Calibri" w:cs="Calibri"/>
          <w:spacing w:val="2"/>
        </w:rPr>
        <w:t xml:space="preserve"> </w:t>
      </w:r>
      <w:r w:rsidR="006F2E6A">
        <w:rPr>
          <w:rFonts w:ascii="Calibri" w:eastAsia="Calibri" w:hAnsi="Calibri" w:cs="Calibri"/>
        </w:rPr>
        <w:t>treat</w:t>
      </w:r>
      <w:r w:rsidR="006F2E6A">
        <w:rPr>
          <w:rFonts w:ascii="Calibri" w:eastAsia="Calibri" w:hAnsi="Calibri" w:cs="Calibri"/>
          <w:spacing w:val="-1"/>
        </w:rPr>
        <w:t>e</w:t>
      </w:r>
      <w:r w:rsidR="006F2E6A">
        <w:rPr>
          <w:rFonts w:ascii="Calibri" w:eastAsia="Calibri" w:hAnsi="Calibri" w:cs="Calibri"/>
        </w:rPr>
        <w:t>d</w:t>
      </w:r>
      <w:r w:rsidR="006F2E6A">
        <w:rPr>
          <w:rFonts w:ascii="Calibri" w:eastAsia="Calibri" w:hAnsi="Calibri" w:cs="Calibri"/>
          <w:spacing w:val="2"/>
        </w:rPr>
        <w:t xml:space="preserve"> </w:t>
      </w:r>
      <w:r w:rsidR="006F2E6A">
        <w:rPr>
          <w:rFonts w:ascii="Calibri" w:eastAsia="Calibri" w:hAnsi="Calibri" w:cs="Calibri"/>
        </w:rPr>
        <w:t>as priority;</w:t>
      </w:r>
      <w:r w:rsidR="006F2E6A">
        <w:rPr>
          <w:rFonts w:ascii="Calibri" w:eastAsia="Calibri" w:hAnsi="Calibri" w:cs="Calibri"/>
          <w:spacing w:val="2"/>
        </w:rPr>
        <w:t xml:space="preserve"> </w:t>
      </w:r>
      <w:r w:rsidR="006F2E6A">
        <w:rPr>
          <w:rFonts w:ascii="Calibri" w:eastAsia="Calibri" w:hAnsi="Calibri" w:cs="Calibri"/>
          <w:spacing w:val="-1"/>
        </w:rPr>
        <w:t>t</w:t>
      </w:r>
      <w:r w:rsidR="006F2E6A">
        <w:rPr>
          <w:rFonts w:ascii="Calibri" w:eastAsia="Calibri" w:hAnsi="Calibri" w:cs="Calibri"/>
        </w:rPr>
        <w:t>h</w:t>
      </w:r>
      <w:r w:rsidR="006F2E6A">
        <w:rPr>
          <w:rFonts w:ascii="Calibri" w:eastAsia="Calibri" w:hAnsi="Calibri" w:cs="Calibri"/>
          <w:spacing w:val="-1"/>
        </w:rPr>
        <w:t>es</w:t>
      </w:r>
      <w:r w:rsidR="006F2E6A">
        <w:rPr>
          <w:rFonts w:ascii="Calibri" w:eastAsia="Calibri" w:hAnsi="Calibri" w:cs="Calibri"/>
        </w:rPr>
        <w:t>e</w:t>
      </w:r>
      <w:r w:rsidR="006F2E6A">
        <w:rPr>
          <w:rFonts w:ascii="Calibri" w:eastAsia="Calibri" w:hAnsi="Calibri" w:cs="Calibri"/>
          <w:spacing w:val="1"/>
        </w:rPr>
        <w:t xml:space="preserve"> </w:t>
      </w:r>
      <w:r w:rsidR="006F2E6A">
        <w:rPr>
          <w:rFonts w:ascii="Calibri" w:eastAsia="Calibri" w:hAnsi="Calibri" w:cs="Calibri"/>
        </w:rPr>
        <w:t>quick</w:t>
      </w:r>
      <w:r w:rsidR="006F2E6A">
        <w:rPr>
          <w:rFonts w:ascii="Calibri" w:eastAsia="Calibri" w:hAnsi="Calibri" w:cs="Calibri"/>
          <w:spacing w:val="1"/>
        </w:rPr>
        <w:t xml:space="preserve"> </w:t>
      </w:r>
      <w:r w:rsidR="006F2E6A">
        <w:rPr>
          <w:rFonts w:ascii="Calibri" w:eastAsia="Calibri" w:hAnsi="Calibri" w:cs="Calibri"/>
        </w:rPr>
        <w:t>wins</w:t>
      </w:r>
      <w:r w:rsidR="006F2E6A">
        <w:rPr>
          <w:rFonts w:ascii="Calibri" w:eastAsia="Calibri" w:hAnsi="Calibri" w:cs="Calibri"/>
          <w:spacing w:val="1"/>
        </w:rPr>
        <w:t xml:space="preserve"> </w:t>
      </w:r>
      <w:r w:rsidR="006F2E6A">
        <w:rPr>
          <w:rFonts w:ascii="Calibri" w:eastAsia="Calibri" w:hAnsi="Calibri" w:cs="Calibri"/>
        </w:rPr>
        <w:t>can also</w:t>
      </w:r>
      <w:r w:rsidR="006F2E6A">
        <w:rPr>
          <w:rFonts w:ascii="Calibri" w:eastAsia="Calibri" w:hAnsi="Calibri" w:cs="Calibri"/>
          <w:spacing w:val="35"/>
        </w:rPr>
        <w:t xml:space="preserve"> </w:t>
      </w:r>
      <w:r w:rsidR="006F2E6A">
        <w:rPr>
          <w:rFonts w:ascii="Calibri" w:eastAsia="Calibri" w:hAnsi="Calibri" w:cs="Calibri"/>
        </w:rPr>
        <w:t>be</w:t>
      </w:r>
      <w:r w:rsidR="006F2E6A">
        <w:rPr>
          <w:rFonts w:ascii="Calibri" w:eastAsia="Calibri" w:hAnsi="Calibri" w:cs="Calibri"/>
          <w:spacing w:val="35"/>
        </w:rPr>
        <w:t xml:space="preserve"> </w:t>
      </w:r>
      <w:r w:rsidR="006F2E6A">
        <w:rPr>
          <w:rFonts w:ascii="Calibri" w:eastAsia="Calibri" w:hAnsi="Calibri" w:cs="Calibri"/>
        </w:rPr>
        <w:t>useful</w:t>
      </w:r>
      <w:r w:rsidR="006F2E6A">
        <w:rPr>
          <w:rFonts w:ascii="Calibri" w:eastAsia="Calibri" w:hAnsi="Calibri" w:cs="Calibri"/>
          <w:spacing w:val="33"/>
        </w:rPr>
        <w:t xml:space="preserve"> </w:t>
      </w:r>
      <w:r w:rsidR="006F2E6A">
        <w:rPr>
          <w:rFonts w:ascii="Calibri" w:eastAsia="Calibri" w:hAnsi="Calibri" w:cs="Calibri"/>
        </w:rPr>
        <w:t>to</w:t>
      </w:r>
      <w:r w:rsidR="006F2E6A">
        <w:rPr>
          <w:rFonts w:ascii="Calibri" w:eastAsia="Calibri" w:hAnsi="Calibri" w:cs="Calibri"/>
          <w:spacing w:val="35"/>
        </w:rPr>
        <w:t xml:space="preserve"> </w:t>
      </w:r>
      <w:r w:rsidR="006F2E6A">
        <w:rPr>
          <w:rFonts w:ascii="Calibri" w:eastAsia="Calibri" w:hAnsi="Calibri" w:cs="Calibri"/>
        </w:rPr>
        <w:t>demonstr</w:t>
      </w:r>
      <w:r w:rsidR="006F2E6A">
        <w:rPr>
          <w:rFonts w:ascii="Calibri" w:eastAsia="Calibri" w:hAnsi="Calibri" w:cs="Calibri"/>
          <w:spacing w:val="-1"/>
        </w:rPr>
        <w:t>a</w:t>
      </w:r>
      <w:r w:rsidR="006F2E6A">
        <w:rPr>
          <w:rFonts w:ascii="Calibri" w:eastAsia="Calibri" w:hAnsi="Calibri" w:cs="Calibri"/>
        </w:rPr>
        <w:t>te</w:t>
      </w:r>
      <w:r w:rsidR="006F2E6A">
        <w:rPr>
          <w:rFonts w:ascii="Calibri" w:eastAsia="Calibri" w:hAnsi="Calibri" w:cs="Calibri"/>
          <w:spacing w:val="35"/>
        </w:rPr>
        <w:t xml:space="preserve"> </w:t>
      </w:r>
      <w:r w:rsidR="006F2E6A">
        <w:rPr>
          <w:rFonts w:ascii="Calibri" w:eastAsia="Calibri" w:hAnsi="Calibri" w:cs="Calibri"/>
        </w:rPr>
        <w:t>the</w:t>
      </w:r>
      <w:r w:rsidR="006F2E6A">
        <w:rPr>
          <w:rFonts w:ascii="Calibri" w:eastAsia="Calibri" w:hAnsi="Calibri" w:cs="Calibri"/>
          <w:spacing w:val="35"/>
        </w:rPr>
        <w:t xml:space="preserve"> </w:t>
      </w:r>
      <w:r w:rsidR="006F2E6A">
        <w:rPr>
          <w:rFonts w:ascii="Calibri" w:eastAsia="Calibri" w:hAnsi="Calibri" w:cs="Calibri"/>
        </w:rPr>
        <w:t>value</w:t>
      </w:r>
      <w:r w:rsidR="006F2E6A">
        <w:rPr>
          <w:rFonts w:ascii="Calibri" w:eastAsia="Calibri" w:hAnsi="Calibri" w:cs="Calibri"/>
          <w:spacing w:val="35"/>
        </w:rPr>
        <w:t xml:space="preserve"> </w:t>
      </w:r>
      <w:r w:rsidR="006F2E6A">
        <w:rPr>
          <w:rFonts w:ascii="Calibri" w:eastAsia="Calibri" w:hAnsi="Calibri" w:cs="Calibri"/>
          <w:spacing w:val="-1"/>
        </w:rPr>
        <w:t>o</w:t>
      </w:r>
      <w:r w:rsidR="006F2E6A">
        <w:rPr>
          <w:rFonts w:ascii="Calibri" w:eastAsia="Calibri" w:hAnsi="Calibri" w:cs="Calibri"/>
        </w:rPr>
        <w:t>f</w:t>
      </w:r>
      <w:r w:rsidR="006F2E6A">
        <w:rPr>
          <w:rFonts w:ascii="Calibri" w:eastAsia="Calibri" w:hAnsi="Calibri" w:cs="Calibri"/>
          <w:spacing w:val="35"/>
        </w:rPr>
        <w:t xml:space="preserve"> </w:t>
      </w:r>
      <w:r w:rsidR="006F2E6A">
        <w:rPr>
          <w:rFonts w:ascii="Calibri" w:eastAsia="Calibri" w:hAnsi="Calibri" w:cs="Calibri"/>
        </w:rPr>
        <w:t>the</w:t>
      </w:r>
      <w:r w:rsidR="006F2E6A">
        <w:rPr>
          <w:rFonts w:ascii="Calibri" w:eastAsia="Calibri" w:hAnsi="Calibri" w:cs="Calibri"/>
          <w:spacing w:val="35"/>
        </w:rPr>
        <w:t xml:space="preserve"> </w:t>
      </w:r>
      <w:r w:rsidR="006F2E6A">
        <w:rPr>
          <w:rFonts w:ascii="Calibri" w:eastAsia="Calibri" w:hAnsi="Calibri" w:cs="Calibri"/>
        </w:rPr>
        <w:t>pr</w:t>
      </w:r>
      <w:r w:rsidR="006F2E6A">
        <w:rPr>
          <w:rFonts w:ascii="Calibri" w:eastAsia="Calibri" w:hAnsi="Calibri" w:cs="Calibri"/>
          <w:spacing w:val="-1"/>
        </w:rPr>
        <w:t>o</w:t>
      </w:r>
      <w:r w:rsidR="006F2E6A">
        <w:rPr>
          <w:rFonts w:ascii="Calibri" w:eastAsia="Calibri" w:hAnsi="Calibri" w:cs="Calibri"/>
          <w:spacing w:val="1"/>
        </w:rPr>
        <w:t>c</w:t>
      </w:r>
      <w:r w:rsidR="006F2E6A">
        <w:rPr>
          <w:rFonts w:ascii="Calibri" w:eastAsia="Calibri" w:hAnsi="Calibri" w:cs="Calibri"/>
        </w:rPr>
        <w:t>ess and to en</w:t>
      </w:r>
      <w:r w:rsidR="006F2E6A">
        <w:rPr>
          <w:rFonts w:ascii="Calibri" w:eastAsia="Calibri" w:hAnsi="Calibri" w:cs="Calibri"/>
          <w:spacing w:val="-2"/>
        </w:rPr>
        <w:t>s</w:t>
      </w:r>
      <w:r w:rsidR="006F2E6A">
        <w:rPr>
          <w:rFonts w:ascii="Calibri" w:eastAsia="Calibri" w:hAnsi="Calibri" w:cs="Calibri"/>
        </w:rPr>
        <w:t>ure</w:t>
      </w:r>
      <w:r w:rsidR="006F2E6A">
        <w:rPr>
          <w:rFonts w:ascii="Calibri" w:eastAsia="Calibri" w:hAnsi="Calibri" w:cs="Calibri"/>
          <w:spacing w:val="-1"/>
        </w:rPr>
        <w:t xml:space="preserve"> </w:t>
      </w:r>
      <w:r w:rsidR="006F2E6A">
        <w:rPr>
          <w:rFonts w:ascii="Calibri" w:eastAsia="Calibri" w:hAnsi="Calibri" w:cs="Calibri"/>
        </w:rPr>
        <w:t xml:space="preserve">support for </w:t>
      </w:r>
      <w:r w:rsidR="006F2E6A">
        <w:rPr>
          <w:rFonts w:ascii="Calibri" w:eastAsia="Calibri" w:hAnsi="Calibri" w:cs="Calibri"/>
          <w:spacing w:val="-1"/>
        </w:rPr>
        <w:t>f</w:t>
      </w:r>
      <w:r w:rsidR="006F2E6A">
        <w:rPr>
          <w:rFonts w:ascii="Calibri" w:eastAsia="Calibri" w:hAnsi="Calibri" w:cs="Calibri"/>
        </w:rPr>
        <w:t>u</w:t>
      </w:r>
      <w:r w:rsidR="006F2E6A">
        <w:rPr>
          <w:rFonts w:ascii="Calibri" w:eastAsia="Calibri" w:hAnsi="Calibri" w:cs="Calibri"/>
          <w:spacing w:val="-1"/>
        </w:rPr>
        <w:t>r</w:t>
      </w:r>
      <w:r w:rsidR="006F2E6A">
        <w:rPr>
          <w:rFonts w:ascii="Calibri" w:eastAsia="Calibri" w:hAnsi="Calibri" w:cs="Calibri"/>
        </w:rPr>
        <w:t xml:space="preserve">ther </w:t>
      </w:r>
      <w:r w:rsidR="006F2E6A">
        <w:rPr>
          <w:rFonts w:ascii="Calibri" w:eastAsia="Calibri" w:hAnsi="Calibri" w:cs="Calibri"/>
          <w:spacing w:val="-1"/>
        </w:rPr>
        <w:t>a</w:t>
      </w:r>
      <w:r w:rsidR="006F2E6A">
        <w:rPr>
          <w:rFonts w:ascii="Calibri" w:eastAsia="Calibri" w:hAnsi="Calibri" w:cs="Calibri"/>
        </w:rPr>
        <w:t>ction.</w:t>
      </w:r>
    </w:p>
    <w:p w14:paraId="13EB6605" w14:textId="77777777" w:rsidR="006F2E6A" w:rsidRDefault="006F2E6A" w:rsidP="002D4D9B">
      <w:pPr>
        <w:ind w:right="-7" w:firstLine="2"/>
        <w:rPr>
          <w:rFonts w:ascii="Calibri" w:eastAsia="Calibri" w:hAnsi="Calibri" w:cs="Calibri"/>
        </w:rPr>
      </w:pPr>
      <w:r>
        <w:rPr>
          <w:rFonts w:ascii="Calibri" w:eastAsia="Calibri" w:hAnsi="Calibri" w:cs="Calibri"/>
        </w:rPr>
        <w:t>Acti</w:t>
      </w:r>
      <w:r>
        <w:rPr>
          <w:rFonts w:ascii="Calibri" w:eastAsia="Calibri" w:hAnsi="Calibri" w:cs="Calibri"/>
          <w:spacing w:val="-1"/>
        </w:rPr>
        <w:t>o</w:t>
      </w:r>
      <w:r>
        <w:rPr>
          <w:rFonts w:ascii="Calibri" w:eastAsia="Calibri" w:hAnsi="Calibri" w:cs="Calibri"/>
        </w:rPr>
        <w:t>ns</w:t>
      </w:r>
      <w:r>
        <w:rPr>
          <w:rFonts w:ascii="Calibri" w:eastAsia="Calibri" w:hAnsi="Calibri" w:cs="Calibri"/>
          <w:spacing w:val="1"/>
        </w:rPr>
        <w:t xml:space="preserve"> </w:t>
      </w:r>
      <w:r>
        <w:rPr>
          <w:rFonts w:ascii="Calibri" w:eastAsia="Calibri" w:hAnsi="Calibri" w:cs="Calibri"/>
        </w:rPr>
        <w:t>th</w:t>
      </w:r>
      <w:r>
        <w:rPr>
          <w:rFonts w:ascii="Calibri" w:eastAsia="Calibri" w:hAnsi="Calibri" w:cs="Calibri"/>
          <w:spacing w:val="-1"/>
        </w:rPr>
        <w:t>a</w:t>
      </w:r>
      <w:r>
        <w:rPr>
          <w:rFonts w:ascii="Calibri" w:eastAsia="Calibri" w:hAnsi="Calibri" w:cs="Calibri"/>
        </w:rPr>
        <w:t>t</w:t>
      </w:r>
      <w:r>
        <w:rPr>
          <w:rFonts w:ascii="Calibri" w:eastAsia="Calibri" w:hAnsi="Calibri" w:cs="Calibri"/>
          <w:spacing w:val="2"/>
        </w:rPr>
        <w:t xml:space="preserve"> </w:t>
      </w:r>
      <w:r>
        <w:rPr>
          <w:rFonts w:ascii="Calibri" w:eastAsia="Calibri" w:hAnsi="Calibri" w:cs="Calibri"/>
          <w:spacing w:val="-2"/>
        </w:rPr>
        <w:t>m</w:t>
      </w:r>
      <w:r>
        <w:rPr>
          <w:rFonts w:ascii="Calibri" w:eastAsia="Calibri" w:hAnsi="Calibri" w:cs="Calibri"/>
        </w:rPr>
        <w:t>ay</w:t>
      </w:r>
      <w:r>
        <w:rPr>
          <w:rFonts w:ascii="Calibri" w:eastAsia="Calibri" w:hAnsi="Calibri" w:cs="Calibri"/>
          <w:spacing w:val="2"/>
        </w:rPr>
        <w:t xml:space="preserve"> </w:t>
      </w:r>
      <w:r>
        <w:rPr>
          <w:rFonts w:ascii="Calibri" w:eastAsia="Calibri" w:hAnsi="Calibri" w:cs="Calibri"/>
          <w:spacing w:val="-1"/>
        </w:rPr>
        <w:t>b</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more difficult</w:t>
      </w:r>
      <w:r>
        <w:rPr>
          <w:rFonts w:ascii="Calibri" w:eastAsia="Calibri" w:hAnsi="Calibri" w:cs="Calibri"/>
          <w:spacing w:val="2"/>
        </w:rPr>
        <w:t xml:space="preserve"> </w:t>
      </w:r>
      <w:r>
        <w:rPr>
          <w:rFonts w:ascii="Calibri" w:eastAsia="Calibri" w:hAnsi="Calibri" w:cs="Calibri"/>
          <w:spacing w:val="-1"/>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implement</w:t>
      </w:r>
      <w:r>
        <w:rPr>
          <w:rFonts w:ascii="Calibri" w:eastAsia="Calibri" w:hAnsi="Calibri" w:cs="Calibri"/>
          <w:spacing w:val="2"/>
        </w:rPr>
        <w:t xml:space="preserve"> </w:t>
      </w:r>
      <w:r>
        <w:rPr>
          <w:rFonts w:ascii="Calibri" w:eastAsia="Calibri" w:hAnsi="Calibri" w:cs="Calibri"/>
          <w:spacing w:val="-1"/>
        </w:rPr>
        <w:t>b</w:t>
      </w:r>
      <w:r>
        <w:rPr>
          <w:rFonts w:ascii="Calibri" w:eastAsia="Calibri" w:hAnsi="Calibri" w:cs="Calibri"/>
        </w:rPr>
        <w:t>ut</w:t>
      </w:r>
      <w:r>
        <w:rPr>
          <w:rFonts w:ascii="Calibri" w:eastAsia="Calibri" w:hAnsi="Calibri" w:cs="Calibri"/>
          <w:spacing w:val="2"/>
        </w:rPr>
        <w:t xml:space="preserve"> </w:t>
      </w:r>
      <w:r>
        <w:rPr>
          <w:rFonts w:ascii="Calibri" w:eastAsia="Calibri" w:hAnsi="Calibri" w:cs="Calibri"/>
        </w:rPr>
        <w:t>will deliver subst</w:t>
      </w:r>
      <w:r>
        <w:rPr>
          <w:rFonts w:ascii="Calibri" w:eastAsia="Calibri" w:hAnsi="Calibri" w:cs="Calibri"/>
          <w:spacing w:val="-1"/>
        </w:rPr>
        <w:t>a</w:t>
      </w:r>
      <w:r>
        <w:rPr>
          <w:rFonts w:ascii="Calibri" w:eastAsia="Calibri" w:hAnsi="Calibri" w:cs="Calibri"/>
        </w:rPr>
        <w:t>ntial b</w:t>
      </w:r>
      <w:r>
        <w:rPr>
          <w:rFonts w:ascii="Calibri" w:eastAsia="Calibri" w:hAnsi="Calibri" w:cs="Calibri"/>
          <w:spacing w:val="-1"/>
        </w:rPr>
        <w:t>e</w:t>
      </w:r>
      <w:r>
        <w:rPr>
          <w:rFonts w:ascii="Calibri" w:eastAsia="Calibri" w:hAnsi="Calibri" w:cs="Calibri"/>
        </w:rPr>
        <w:t xml:space="preserve">nefit </w:t>
      </w:r>
      <w:r>
        <w:rPr>
          <w:rFonts w:ascii="Calibri" w:eastAsia="Calibri" w:hAnsi="Calibri" w:cs="Calibri"/>
          <w:spacing w:val="-2"/>
        </w:rPr>
        <w:t>w</w:t>
      </w:r>
      <w:r>
        <w:rPr>
          <w:rFonts w:ascii="Calibri" w:eastAsia="Calibri" w:hAnsi="Calibri" w:cs="Calibri"/>
        </w:rPr>
        <w:t xml:space="preserve">ill require strong </w:t>
      </w:r>
      <w:r>
        <w:rPr>
          <w:rFonts w:ascii="Calibri" w:eastAsia="Calibri" w:hAnsi="Calibri" w:cs="Calibri"/>
          <w:spacing w:val="-2"/>
        </w:rPr>
        <w:t>s</w:t>
      </w:r>
      <w:r>
        <w:rPr>
          <w:rFonts w:ascii="Calibri" w:eastAsia="Calibri" w:hAnsi="Calibri" w:cs="Calibri"/>
        </w:rPr>
        <w:t>ponsorsh</w:t>
      </w:r>
      <w:r>
        <w:rPr>
          <w:rFonts w:ascii="Calibri" w:eastAsia="Calibri" w:hAnsi="Calibri" w:cs="Calibri"/>
          <w:spacing w:val="-2"/>
        </w:rPr>
        <w:t xml:space="preserve">ip </w:t>
      </w:r>
      <w:r>
        <w:rPr>
          <w:rFonts w:ascii="Calibri" w:eastAsia="Calibri" w:hAnsi="Calibri" w:cs="Calibri"/>
        </w:rPr>
        <w:t xml:space="preserve">and  </w:t>
      </w:r>
      <w:r>
        <w:rPr>
          <w:rFonts w:ascii="Calibri" w:eastAsia="Calibri" w:hAnsi="Calibri" w:cs="Calibri"/>
          <w:spacing w:val="23"/>
        </w:rPr>
        <w:t xml:space="preserve"> </w:t>
      </w:r>
      <w:r>
        <w:rPr>
          <w:rFonts w:ascii="Calibri" w:eastAsia="Calibri" w:hAnsi="Calibri" w:cs="Calibri"/>
        </w:rPr>
        <w:t xml:space="preserve">should  </w:t>
      </w:r>
      <w:r>
        <w:rPr>
          <w:rFonts w:ascii="Calibri" w:eastAsia="Calibri" w:hAnsi="Calibri" w:cs="Calibri"/>
          <w:spacing w:val="22"/>
        </w:rPr>
        <w:t xml:space="preserve"> </w:t>
      </w:r>
      <w:r>
        <w:rPr>
          <w:rFonts w:ascii="Calibri" w:eastAsia="Calibri" w:hAnsi="Calibri" w:cs="Calibri"/>
        </w:rPr>
        <w:t xml:space="preserve">be  </w:t>
      </w:r>
      <w:r>
        <w:rPr>
          <w:rFonts w:ascii="Calibri" w:eastAsia="Calibri" w:hAnsi="Calibri" w:cs="Calibri"/>
          <w:spacing w:val="22"/>
        </w:rPr>
        <w:t xml:space="preserve"> </w:t>
      </w:r>
      <w:r>
        <w:rPr>
          <w:rFonts w:ascii="Calibri" w:eastAsia="Calibri" w:hAnsi="Calibri" w:cs="Calibri"/>
        </w:rPr>
        <w:t>regular</w:t>
      </w:r>
      <w:r>
        <w:rPr>
          <w:rFonts w:ascii="Calibri" w:eastAsia="Calibri" w:hAnsi="Calibri" w:cs="Calibri"/>
          <w:spacing w:val="-2"/>
        </w:rPr>
        <w:t>l</w:t>
      </w:r>
      <w:r>
        <w:rPr>
          <w:rFonts w:ascii="Calibri" w:eastAsia="Calibri" w:hAnsi="Calibri" w:cs="Calibri"/>
        </w:rPr>
        <w:t xml:space="preserve">y  </w:t>
      </w:r>
      <w:r>
        <w:rPr>
          <w:rFonts w:ascii="Calibri" w:eastAsia="Calibri" w:hAnsi="Calibri" w:cs="Calibri"/>
          <w:spacing w:val="22"/>
        </w:rPr>
        <w:t xml:space="preserve"> </w:t>
      </w:r>
      <w:r>
        <w:rPr>
          <w:rFonts w:ascii="Calibri" w:eastAsia="Calibri" w:hAnsi="Calibri" w:cs="Calibri"/>
        </w:rPr>
        <w:t xml:space="preserve">reviewed  </w:t>
      </w:r>
      <w:r>
        <w:rPr>
          <w:rFonts w:ascii="Calibri" w:eastAsia="Calibri" w:hAnsi="Calibri" w:cs="Calibri"/>
          <w:spacing w:val="23"/>
        </w:rPr>
        <w:t xml:space="preserve"> </w:t>
      </w:r>
      <w:r>
        <w:rPr>
          <w:rFonts w:ascii="Calibri" w:eastAsia="Calibri" w:hAnsi="Calibri" w:cs="Calibri"/>
        </w:rPr>
        <w:t xml:space="preserve">as  </w:t>
      </w:r>
      <w:r>
        <w:rPr>
          <w:rFonts w:ascii="Calibri" w:eastAsia="Calibri" w:hAnsi="Calibri" w:cs="Calibri"/>
          <w:spacing w:val="22"/>
        </w:rPr>
        <w:t xml:space="preserve"> </w:t>
      </w:r>
      <w:r>
        <w:rPr>
          <w:rFonts w:ascii="Calibri" w:eastAsia="Calibri" w:hAnsi="Calibri" w:cs="Calibri"/>
        </w:rPr>
        <w:t xml:space="preserve">part  </w:t>
      </w:r>
      <w:r>
        <w:rPr>
          <w:rFonts w:ascii="Calibri" w:eastAsia="Calibri" w:hAnsi="Calibri" w:cs="Calibri"/>
          <w:spacing w:val="23"/>
        </w:rPr>
        <w:t xml:space="preserve"> </w:t>
      </w:r>
      <w:r>
        <w:rPr>
          <w:rFonts w:ascii="Calibri" w:eastAsia="Calibri" w:hAnsi="Calibri" w:cs="Calibri"/>
        </w:rPr>
        <w:t xml:space="preserve">of  </w:t>
      </w:r>
      <w:r>
        <w:rPr>
          <w:rFonts w:ascii="Calibri" w:eastAsia="Calibri" w:hAnsi="Calibri" w:cs="Calibri"/>
          <w:spacing w:val="22"/>
        </w:rPr>
        <w:t xml:space="preserve"> </w:t>
      </w:r>
      <w:r>
        <w:rPr>
          <w:rFonts w:ascii="Calibri" w:eastAsia="Calibri" w:hAnsi="Calibri" w:cs="Calibri"/>
          <w:spacing w:val="-1"/>
        </w:rPr>
        <w:t>t</w:t>
      </w:r>
      <w:r>
        <w:rPr>
          <w:rFonts w:ascii="Calibri" w:eastAsia="Calibri" w:hAnsi="Calibri" w:cs="Calibri"/>
          <w:spacing w:val="2"/>
        </w:rPr>
        <w:t>h</w:t>
      </w:r>
      <w:r>
        <w:rPr>
          <w:rFonts w:ascii="Calibri" w:eastAsia="Calibri" w:hAnsi="Calibri" w:cs="Calibri"/>
        </w:rPr>
        <w:t>e</w:t>
      </w:r>
      <w:r w:rsidR="00D67972">
        <w:rPr>
          <w:rFonts w:ascii="Calibri" w:eastAsia="Calibri" w:hAnsi="Calibri" w:cs="Calibri"/>
        </w:rPr>
        <w:t xml:space="preserve"> </w:t>
      </w:r>
      <w:r>
        <w:rPr>
          <w:rFonts w:ascii="Calibri" w:eastAsia="Calibri" w:hAnsi="Calibri" w:cs="Calibri"/>
        </w:rPr>
        <w:t xml:space="preserve">Relationship </w:t>
      </w:r>
      <w:r>
        <w:rPr>
          <w:rFonts w:ascii="Calibri" w:eastAsia="Calibri" w:hAnsi="Calibri" w:cs="Calibri"/>
          <w:spacing w:val="-1"/>
        </w:rPr>
        <w:t>M</w:t>
      </w:r>
      <w:r>
        <w:rPr>
          <w:rFonts w:ascii="Calibri" w:eastAsia="Calibri" w:hAnsi="Calibri" w:cs="Calibri"/>
        </w:rPr>
        <w:t>anagem</w:t>
      </w:r>
      <w:r>
        <w:rPr>
          <w:rFonts w:ascii="Calibri" w:eastAsia="Calibri" w:hAnsi="Calibri" w:cs="Calibri"/>
          <w:spacing w:val="-1"/>
        </w:rPr>
        <w:t>e</w:t>
      </w:r>
      <w:r>
        <w:rPr>
          <w:rFonts w:ascii="Calibri" w:eastAsia="Calibri" w:hAnsi="Calibri" w:cs="Calibri"/>
        </w:rPr>
        <w:t>nt</w:t>
      </w:r>
      <w:r>
        <w:rPr>
          <w:rFonts w:ascii="Calibri" w:eastAsia="Calibri" w:hAnsi="Calibri" w:cs="Calibri"/>
          <w:spacing w:val="1"/>
        </w:rPr>
        <w:t xml:space="preserve"> </w:t>
      </w:r>
      <w:r>
        <w:rPr>
          <w:rFonts w:ascii="Calibri" w:eastAsia="Calibri" w:hAnsi="Calibri" w:cs="Calibri"/>
          <w:spacing w:val="-1"/>
        </w:rPr>
        <w:t>Pla</w:t>
      </w:r>
      <w:r>
        <w:rPr>
          <w:rFonts w:ascii="Calibri" w:eastAsia="Calibri" w:hAnsi="Calibri" w:cs="Calibri"/>
        </w:rPr>
        <w:t>n.</w:t>
      </w:r>
    </w:p>
    <w:p w14:paraId="2A2A28F0" w14:textId="77777777" w:rsidR="002D4D9B" w:rsidRPr="00F00C73" w:rsidRDefault="002D4D9B" w:rsidP="002D4D9B">
      <w:pPr>
        <w:rPr>
          <w:i/>
          <w:color w:val="4F81BD" w:themeColor="accent1"/>
        </w:rPr>
      </w:pPr>
      <w:r w:rsidRPr="00F00C73">
        <w:rPr>
          <w:i/>
          <w:color w:val="4F81BD" w:themeColor="accent1"/>
        </w:rPr>
        <w:t>Three key points to remember:</w:t>
      </w:r>
    </w:p>
    <w:p w14:paraId="2E713BF5" w14:textId="1A99BA26" w:rsidR="002D4D9B" w:rsidRPr="006F2E6A" w:rsidRDefault="002D4D9B" w:rsidP="002D4D9B">
      <w:pPr>
        <w:pStyle w:val="ListParagraph"/>
        <w:numPr>
          <w:ilvl w:val="0"/>
          <w:numId w:val="25"/>
        </w:numPr>
      </w:pPr>
      <w:r>
        <w:t>Turn opportunities into action and prioritise</w:t>
      </w:r>
    </w:p>
    <w:p w14:paraId="547311FA" w14:textId="3B167F6E" w:rsidR="002D4D9B" w:rsidRDefault="002D4D9B" w:rsidP="002D4D9B">
      <w:pPr>
        <w:pStyle w:val="ListParagraph"/>
        <w:numPr>
          <w:ilvl w:val="0"/>
          <w:numId w:val="25"/>
        </w:numPr>
      </w:pPr>
      <w:r>
        <w:t>Allocate ownership with completion dates</w:t>
      </w:r>
    </w:p>
    <w:p w14:paraId="3ECFA794" w14:textId="3F5CAF62" w:rsidR="002D4D9B" w:rsidRDefault="002D4D9B" w:rsidP="002D4D9B">
      <w:pPr>
        <w:pStyle w:val="ListParagraph"/>
        <w:numPr>
          <w:ilvl w:val="0"/>
          <w:numId w:val="25"/>
        </w:numPr>
      </w:pPr>
      <w:r>
        <w:t>Arrange a follow up</w:t>
      </w:r>
    </w:p>
    <w:p w14:paraId="1DB85C62" w14:textId="77777777" w:rsidR="002D4D9B" w:rsidRDefault="002D4D9B" w:rsidP="009653C7">
      <w:pPr>
        <w:pStyle w:val="NoSpacing"/>
      </w:pPr>
    </w:p>
    <w:p w14:paraId="44BCCD6E" w14:textId="28E7B5EA" w:rsidR="002D4D9B" w:rsidRDefault="002D4D9B" w:rsidP="009653C7">
      <w:pPr>
        <w:pStyle w:val="NoSpacing"/>
      </w:pPr>
      <w:r>
        <w:rPr>
          <w:rFonts w:ascii="Arial" w:hAnsi="Arial" w:cs="Arial"/>
          <w:noProof/>
          <w:color w:val="4F81BD" w:themeColor="accent1"/>
          <w:sz w:val="24"/>
          <w:lang w:eastAsia="en-GB"/>
        </w:rPr>
        <w:drawing>
          <wp:inline distT="0" distB="0" distL="0" distR="0" wp14:anchorId="5C3AA062" wp14:editId="5027A94A">
            <wp:extent cx="5486400" cy="1323975"/>
            <wp:effectExtent l="19050" t="0" r="19050" b="0"/>
            <wp:docPr id="61" name="Diagram 6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9" r:lo="rId30" r:qs="rId31" r:cs="rId32"/>
              </a:graphicData>
            </a:graphic>
          </wp:inline>
        </w:drawing>
      </w:r>
    </w:p>
    <w:p w14:paraId="1A21C6C9" w14:textId="77777777" w:rsidR="002D4D9B" w:rsidRDefault="002D4D9B" w:rsidP="009653C7">
      <w:pPr>
        <w:pStyle w:val="NoSpacing"/>
      </w:pPr>
    </w:p>
    <w:sectPr w:rsidR="002D4D9B" w:rsidSect="002D4D9B">
      <w:headerReference w:type="even" r:id="rId34"/>
      <w:headerReference w:type="default" r:id="rId35"/>
      <w:footerReference w:type="even" r:id="rId36"/>
      <w:footerReference w:type="default" r:id="rId37"/>
      <w:headerReference w:type="first" r:id="rId38"/>
      <w:footerReference w:type="first" r:id="rId39"/>
      <w:pgSz w:w="11900" w:h="16840"/>
      <w:pgMar w:top="1718" w:right="1678" w:bottom="993" w:left="1440" w:header="709" w:footer="73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03D50E" w14:textId="77777777" w:rsidR="006D4D75" w:rsidRDefault="006D4D75" w:rsidP="0092312A">
      <w:pPr>
        <w:spacing w:after="0" w:line="240" w:lineRule="auto"/>
      </w:pPr>
      <w:r>
        <w:separator/>
      </w:r>
    </w:p>
  </w:endnote>
  <w:endnote w:type="continuationSeparator" w:id="0">
    <w:p w14:paraId="012F63E3" w14:textId="77777777" w:rsidR="006D4D75" w:rsidRDefault="006D4D75" w:rsidP="009231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4A8212" w14:textId="77777777" w:rsidR="00F00C73" w:rsidRDefault="00F00C73" w:rsidP="00F70BFA">
    <w:pPr>
      <w:spacing w:after="0"/>
      <w:jc w:val="center"/>
      <w:rPr>
        <w:rFonts w:ascii="Arial" w:hAnsi="Arial" w:cs="Arial"/>
        <w:color w:val="000000"/>
        <w:sz w:val="20"/>
      </w:rPr>
    </w:pPr>
    <w:bookmarkStart w:id="6" w:name="TITUS11FooterEvenPages"/>
    <w:r>
      <w:rPr>
        <w:rFonts w:ascii="Arial" w:hAnsi="Arial" w:cs="Arial"/>
        <w:color w:val="000000"/>
        <w:sz w:val="20"/>
      </w:rPr>
      <w:t> </w:t>
    </w:r>
  </w:p>
  <w:p w14:paraId="4A6CD8CF" w14:textId="77777777" w:rsidR="00F00C73" w:rsidRDefault="00F00C73" w:rsidP="00A80DE2">
    <w:pPr>
      <w:spacing w:after="0"/>
      <w:jc w:val="center"/>
      <w:rPr>
        <w:rFonts w:ascii="Arial" w:hAnsi="Arial" w:cs="Arial"/>
        <w:color w:val="000000"/>
        <w:sz w:val="20"/>
      </w:rPr>
    </w:pPr>
    <w:bookmarkStart w:id="7" w:name="TITUS10FooterEvenPages"/>
    <w:bookmarkEnd w:id="6"/>
    <w:r>
      <w:rPr>
        <w:rFonts w:ascii="Arial" w:hAnsi="Arial" w:cs="Arial"/>
        <w:color w:val="000000"/>
        <w:sz w:val="20"/>
      </w:rPr>
      <w:t> </w:t>
    </w:r>
  </w:p>
  <w:p w14:paraId="4CC66918" w14:textId="77777777" w:rsidR="00F00C73" w:rsidRDefault="006F2E6A" w:rsidP="006F2E6A">
    <w:pPr>
      <w:spacing w:after="0"/>
      <w:jc w:val="center"/>
      <w:rPr>
        <w:rFonts w:ascii="Arial" w:hAnsi="Arial" w:cs="Arial"/>
        <w:color w:val="000000"/>
        <w:sz w:val="20"/>
      </w:rPr>
    </w:pPr>
    <w:bookmarkStart w:id="8" w:name="TITUS9FooterEvenPages"/>
    <w:bookmarkEnd w:id="7"/>
    <w:r>
      <w:rPr>
        <w:rFonts w:ascii="Arial" w:hAnsi="Arial" w:cs="Arial"/>
        <w:color w:val="000000"/>
        <w:sz w:val="20"/>
      </w:rPr>
      <w:t> </w:t>
    </w:r>
  </w:p>
  <w:p w14:paraId="72BAAD22" w14:textId="55EDCDD0" w:rsidR="00F00C73" w:rsidRDefault="002D4D9B" w:rsidP="002D4D9B">
    <w:pPr>
      <w:spacing w:after="0"/>
      <w:jc w:val="center"/>
      <w:rPr>
        <w:rFonts w:ascii="Arial" w:hAnsi="Arial" w:cs="Arial"/>
        <w:color w:val="000000"/>
        <w:sz w:val="20"/>
      </w:rPr>
    </w:pPr>
    <w:bookmarkStart w:id="9" w:name="TITUS1FooterEvenPages"/>
    <w:bookmarkEnd w:id="8"/>
    <w:r>
      <w:rPr>
        <w:rFonts w:ascii="Arial" w:hAnsi="Arial" w:cs="Arial"/>
        <w:color w:val="000000"/>
        <w:sz w:val="20"/>
      </w:rPr>
      <w:t> </w:t>
    </w:r>
  </w:p>
  <w:bookmarkEnd w:id="9"/>
  <w:p w14:paraId="7E90F55F" w14:textId="77777777" w:rsidR="00D67972" w:rsidRDefault="00D67972" w:rsidP="00F20DA4">
    <w:pPr>
      <w:spacing w:after="0"/>
      <w:jc w:val="center"/>
      <w:rPr>
        <w:rFonts w:ascii="Arial" w:hAnsi="Arial" w:cs="Arial"/>
        <w:color w:val="000000"/>
        <w:sz w:val="20"/>
      </w:rPr>
    </w:pPr>
  </w:p>
  <w:p w14:paraId="1A223FD1" w14:textId="77777777" w:rsidR="00F00C73" w:rsidRPr="00B955D5" w:rsidRDefault="00F00C73" w:rsidP="00B955D5">
    <w:pP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86915E" w14:textId="77777777" w:rsidR="00F00C73" w:rsidRDefault="00F00C73" w:rsidP="00F70BFA">
    <w:pPr>
      <w:spacing w:after="0"/>
      <w:jc w:val="center"/>
      <w:rPr>
        <w:rFonts w:ascii="Arial" w:hAnsi="Arial" w:cs="Arial"/>
        <w:color w:val="000000"/>
        <w:sz w:val="20"/>
      </w:rPr>
    </w:pPr>
    <w:bookmarkStart w:id="10" w:name="TITUS11FooterPrimary"/>
    <w:r>
      <w:rPr>
        <w:rFonts w:ascii="Arial" w:hAnsi="Arial" w:cs="Arial"/>
        <w:color w:val="000000"/>
        <w:sz w:val="20"/>
      </w:rPr>
      <w:t> </w:t>
    </w:r>
  </w:p>
  <w:p w14:paraId="22A9A6E9" w14:textId="1447AA05" w:rsidR="00C17149" w:rsidRDefault="00F00C73" w:rsidP="002D4D9B">
    <w:pPr>
      <w:spacing w:after="0"/>
      <w:jc w:val="center"/>
      <w:rPr>
        <w:rFonts w:ascii="Arial" w:hAnsi="Arial" w:cs="Arial"/>
        <w:color w:val="000000"/>
        <w:sz w:val="20"/>
      </w:rPr>
    </w:pPr>
    <w:bookmarkStart w:id="11" w:name="TITUS10FooterPrimary"/>
    <w:bookmarkEnd w:id="10"/>
    <w:r>
      <w:rPr>
        <w:rFonts w:ascii="Arial" w:hAnsi="Arial" w:cs="Arial"/>
        <w:color w:val="000000"/>
        <w:sz w:val="20"/>
      </w:rPr>
      <w:t> </w:t>
    </w:r>
    <w:bookmarkStart w:id="12" w:name="TITUS1FooterPrimary"/>
    <w:bookmarkEnd w:id="11"/>
  </w:p>
  <w:p w14:paraId="1C5241CF" w14:textId="734CE4AF" w:rsidR="002D4D9B" w:rsidRDefault="002D4D9B" w:rsidP="002D4D9B">
    <w:pPr>
      <w:spacing w:after="0"/>
      <w:jc w:val="center"/>
      <w:rPr>
        <w:rFonts w:ascii="Arial" w:hAnsi="Arial" w:cs="Arial"/>
        <w:color w:val="000000"/>
        <w:sz w:val="20"/>
      </w:rPr>
    </w:pPr>
    <w:r>
      <w:rPr>
        <w:rFonts w:ascii="Arial" w:hAnsi="Arial" w:cs="Arial"/>
        <w:color w:val="000000"/>
        <w:sz w:val="20"/>
      </w:rPr>
      <w:t> </w:t>
    </w:r>
  </w:p>
  <w:bookmarkEnd w:id="12"/>
  <w:p w14:paraId="0F93A42D" w14:textId="77777777" w:rsidR="00D67972" w:rsidRPr="00B955D5" w:rsidRDefault="00D67972" w:rsidP="00D67972">
    <w:pPr>
      <w:spacing w:after="0"/>
      <w:jc w:val="center"/>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6032D5" w14:textId="77777777" w:rsidR="00F00C73" w:rsidRDefault="00F00C73" w:rsidP="00F70BFA">
    <w:pPr>
      <w:spacing w:after="0"/>
      <w:jc w:val="center"/>
      <w:rPr>
        <w:rFonts w:ascii="Arial" w:hAnsi="Arial" w:cs="Arial"/>
        <w:color w:val="000000"/>
        <w:sz w:val="20"/>
      </w:rPr>
    </w:pPr>
    <w:bookmarkStart w:id="14" w:name="TITUS11FooterFirstPage"/>
    <w:r>
      <w:rPr>
        <w:rFonts w:ascii="Arial" w:hAnsi="Arial" w:cs="Arial"/>
        <w:color w:val="000000"/>
        <w:sz w:val="20"/>
      </w:rPr>
      <w:t> </w:t>
    </w:r>
  </w:p>
  <w:p w14:paraId="6C8AC901" w14:textId="77777777" w:rsidR="00F00C73" w:rsidRDefault="00F00C73" w:rsidP="00A80DE2">
    <w:pPr>
      <w:spacing w:after="0"/>
      <w:jc w:val="center"/>
      <w:rPr>
        <w:rFonts w:ascii="Arial" w:hAnsi="Arial" w:cs="Arial"/>
        <w:color w:val="000000"/>
        <w:sz w:val="20"/>
      </w:rPr>
    </w:pPr>
    <w:bookmarkStart w:id="15" w:name="TITUS10FooterFirstPage"/>
    <w:bookmarkEnd w:id="14"/>
    <w:r>
      <w:rPr>
        <w:rFonts w:ascii="Arial" w:hAnsi="Arial" w:cs="Arial"/>
        <w:color w:val="000000"/>
        <w:sz w:val="20"/>
      </w:rPr>
      <w:t> </w:t>
    </w:r>
  </w:p>
  <w:p w14:paraId="234E0AF9" w14:textId="77777777" w:rsidR="00F00C73" w:rsidRDefault="006F2E6A" w:rsidP="006F2E6A">
    <w:pPr>
      <w:spacing w:after="0"/>
      <w:jc w:val="center"/>
      <w:rPr>
        <w:rFonts w:ascii="Arial" w:hAnsi="Arial" w:cs="Arial"/>
        <w:color w:val="000000"/>
        <w:sz w:val="20"/>
      </w:rPr>
    </w:pPr>
    <w:bookmarkStart w:id="16" w:name="TITUS9FooterFirstPage"/>
    <w:bookmarkEnd w:id="15"/>
    <w:r>
      <w:rPr>
        <w:rFonts w:ascii="Arial" w:hAnsi="Arial" w:cs="Arial"/>
        <w:color w:val="000000"/>
        <w:sz w:val="20"/>
      </w:rPr>
      <w:t> </w:t>
    </w:r>
  </w:p>
  <w:p w14:paraId="0407C39C" w14:textId="76F819CE" w:rsidR="00F00C73" w:rsidRDefault="002D4D9B" w:rsidP="002D4D9B">
    <w:pPr>
      <w:spacing w:after="0"/>
      <w:jc w:val="center"/>
      <w:rPr>
        <w:rFonts w:ascii="Arial" w:hAnsi="Arial" w:cs="Arial"/>
        <w:color w:val="000000"/>
        <w:sz w:val="20"/>
      </w:rPr>
    </w:pPr>
    <w:bookmarkStart w:id="17" w:name="TITUS1FooterFirstPage"/>
    <w:bookmarkEnd w:id="16"/>
    <w:r>
      <w:rPr>
        <w:rFonts w:ascii="Arial" w:hAnsi="Arial" w:cs="Arial"/>
        <w:color w:val="000000"/>
        <w:sz w:val="20"/>
      </w:rPr>
      <w:t> </w:t>
    </w:r>
  </w:p>
  <w:bookmarkEnd w:id="1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EEC9A5" w14:textId="77777777" w:rsidR="006D4D75" w:rsidRDefault="006D4D75" w:rsidP="0092312A">
      <w:pPr>
        <w:spacing w:after="0" w:line="240" w:lineRule="auto"/>
      </w:pPr>
      <w:r>
        <w:separator/>
      </w:r>
    </w:p>
  </w:footnote>
  <w:footnote w:type="continuationSeparator" w:id="0">
    <w:p w14:paraId="6DFCE867" w14:textId="77777777" w:rsidR="006D4D75" w:rsidRDefault="006D4D75" w:rsidP="009231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341E61" w14:textId="77777777" w:rsidR="00F00C73" w:rsidRDefault="006F2E6A" w:rsidP="006F2E6A">
    <w:pPr>
      <w:pStyle w:val="Header"/>
      <w:jc w:val="center"/>
      <w:rPr>
        <w:rFonts w:ascii="Arial" w:hAnsi="Arial" w:cs="Arial"/>
        <w:color w:val="000000"/>
        <w:sz w:val="20"/>
      </w:rPr>
    </w:pPr>
    <w:bookmarkStart w:id="2" w:name="TITUS9HeaderEvenPages"/>
    <w:r>
      <w:rPr>
        <w:rFonts w:ascii="Arial" w:hAnsi="Arial" w:cs="Arial"/>
        <w:color w:val="000000"/>
        <w:sz w:val="20"/>
      </w:rPr>
      <w:t> </w:t>
    </w:r>
  </w:p>
  <w:p w14:paraId="0CEF6F43" w14:textId="77777777" w:rsidR="002D4D9B" w:rsidRDefault="002D4D9B" w:rsidP="002D4D9B">
    <w:pPr>
      <w:pStyle w:val="Header"/>
      <w:jc w:val="center"/>
      <w:rPr>
        <w:rFonts w:ascii="Arial" w:hAnsi="Arial" w:cs="Arial"/>
        <w:color w:val="000000"/>
        <w:sz w:val="20"/>
      </w:rPr>
    </w:pPr>
    <w:bookmarkStart w:id="3" w:name="TITUS1HeaderEvenPages"/>
    <w:bookmarkEnd w:id="2"/>
    <w:r>
      <w:rPr>
        <w:rFonts w:ascii="Arial" w:hAnsi="Arial" w:cs="Arial"/>
        <w:color w:val="000000"/>
        <w:sz w:val="20"/>
      </w:rPr>
      <w:t>OPEN</w:t>
    </w:r>
  </w:p>
  <w:p w14:paraId="4ABA286A" w14:textId="1211A0B8" w:rsidR="00F00C73" w:rsidRDefault="002D4D9B" w:rsidP="002D4D9B">
    <w:pPr>
      <w:pStyle w:val="Header"/>
      <w:jc w:val="center"/>
      <w:rPr>
        <w:rFonts w:ascii="Arial" w:hAnsi="Arial" w:cs="Arial"/>
        <w:color w:val="000000"/>
        <w:sz w:val="20"/>
      </w:rPr>
    </w:pPr>
    <w:r>
      <w:rPr>
        <w:rFonts w:ascii="Arial" w:hAnsi="Arial" w:cs="Arial"/>
        <w:color w:val="000000"/>
        <w:sz w:val="20"/>
      </w:rPr>
      <w:t> </w:t>
    </w:r>
  </w:p>
  <w:bookmarkEnd w:id="3"/>
  <w:p w14:paraId="62AD4B17" w14:textId="77777777" w:rsidR="001345FC" w:rsidRPr="001345FC" w:rsidRDefault="001345FC" w:rsidP="001345FC">
    <w:pPr>
      <w:pStyle w:val="Header"/>
      <w:rPr>
        <w:rFonts w:ascii="Arial" w:hAnsi="Arial" w:cs="Arial"/>
        <w:color w:val="000000"/>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7D25EA" w14:textId="77777777" w:rsidR="00F00C73" w:rsidRDefault="006F2E6A" w:rsidP="006F2E6A">
    <w:pPr>
      <w:pStyle w:val="Header"/>
      <w:jc w:val="center"/>
      <w:rPr>
        <w:rFonts w:ascii="Arial" w:hAnsi="Arial" w:cs="Arial"/>
        <w:color w:val="000000"/>
        <w:sz w:val="20"/>
      </w:rPr>
    </w:pPr>
    <w:bookmarkStart w:id="4" w:name="TITUS9HeaderPrimary"/>
    <w:r>
      <w:rPr>
        <w:rFonts w:ascii="Arial" w:hAnsi="Arial" w:cs="Arial"/>
        <w:color w:val="000000"/>
        <w:sz w:val="20"/>
      </w:rPr>
      <w:t> </w:t>
    </w:r>
  </w:p>
  <w:p w14:paraId="77B8B236" w14:textId="77777777" w:rsidR="002D4D9B" w:rsidRDefault="002D4D9B" w:rsidP="002D4D9B">
    <w:pPr>
      <w:pStyle w:val="Header"/>
      <w:jc w:val="center"/>
      <w:rPr>
        <w:rFonts w:ascii="Arial" w:hAnsi="Arial" w:cs="Arial"/>
        <w:color w:val="000000"/>
        <w:sz w:val="20"/>
      </w:rPr>
    </w:pPr>
    <w:bookmarkStart w:id="5" w:name="TITUS1HeaderPrimary"/>
    <w:bookmarkEnd w:id="4"/>
    <w:r>
      <w:rPr>
        <w:rFonts w:ascii="Arial" w:hAnsi="Arial" w:cs="Arial"/>
        <w:color w:val="000000"/>
        <w:sz w:val="20"/>
      </w:rPr>
      <w:t>OPEN</w:t>
    </w:r>
  </w:p>
  <w:p w14:paraId="4A74A191" w14:textId="3AB65D98" w:rsidR="00F00C73" w:rsidRDefault="002D4D9B" w:rsidP="002D4D9B">
    <w:pPr>
      <w:pStyle w:val="Header"/>
      <w:jc w:val="center"/>
      <w:rPr>
        <w:rFonts w:ascii="Arial" w:hAnsi="Arial" w:cs="Arial"/>
        <w:color w:val="000000"/>
        <w:sz w:val="20"/>
      </w:rPr>
    </w:pPr>
    <w:r>
      <w:rPr>
        <w:rFonts w:ascii="Arial" w:hAnsi="Arial" w:cs="Arial"/>
        <w:color w:val="000000"/>
        <w:sz w:val="20"/>
      </w:rPr>
      <w:t> </w:t>
    </w:r>
  </w:p>
  <w:bookmarkEnd w:id="5"/>
  <w:p w14:paraId="77671CFA" w14:textId="77777777" w:rsidR="00D67972" w:rsidRDefault="00D67972" w:rsidP="00F20DA4">
    <w:pPr>
      <w:pStyle w:val="Header"/>
      <w:jc w:val="center"/>
      <w:rPr>
        <w:rFonts w:ascii="Arial" w:hAnsi="Arial" w:cs="Arial"/>
        <w:color w:val="000000"/>
        <w:sz w:val="20"/>
      </w:rPr>
    </w:pPr>
  </w:p>
  <w:p w14:paraId="49CF92D6" w14:textId="77777777" w:rsidR="00F00C73" w:rsidRDefault="00F00C7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F89E38" w14:textId="77777777" w:rsidR="002D4D9B" w:rsidRDefault="002D4D9B" w:rsidP="002D4D9B">
    <w:pPr>
      <w:pStyle w:val="Header"/>
      <w:jc w:val="center"/>
      <w:rPr>
        <w:rFonts w:ascii="Arial" w:hAnsi="Arial" w:cs="Arial"/>
        <w:color w:val="000000"/>
        <w:sz w:val="20"/>
      </w:rPr>
    </w:pPr>
    <w:bookmarkStart w:id="13" w:name="TITUS1HeaderFirstPage"/>
    <w:r>
      <w:rPr>
        <w:rFonts w:ascii="Arial" w:hAnsi="Arial" w:cs="Arial"/>
        <w:color w:val="000000"/>
        <w:sz w:val="20"/>
      </w:rPr>
      <w:t>OPEN</w:t>
    </w:r>
  </w:p>
  <w:p w14:paraId="547DCBC7" w14:textId="06683719" w:rsidR="00F00C73" w:rsidRDefault="009F310E" w:rsidP="002D4D9B">
    <w:pPr>
      <w:pStyle w:val="Header"/>
      <w:jc w:val="center"/>
      <w:rPr>
        <w:rFonts w:ascii="Arial" w:hAnsi="Arial" w:cs="Arial"/>
        <w:color w:val="000000"/>
        <w:sz w:val="20"/>
      </w:rPr>
    </w:pPr>
    <w:r>
      <w:rPr>
        <w:noProof/>
      </w:rPr>
      <w:drawing>
        <wp:anchor distT="0" distB="0" distL="114300" distR="114300" simplePos="0" relativeHeight="251657216" behindDoc="1" locked="0" layoutInCell="1" allowOverlap="1" wp14:anchorId="54DE0964" wp14:editId="2EC656BE">
          <wp:simplePos x="0" y="0"/>
          <wp:positionH relativeFrom="column">
            <wp:posOffset>4524375</wp:posOffset>
          </wp:positionH>
          <wp:positionV relativeFrom="paragraph">
            <wp:posOffset>41910</wp:posOffset>
          </wp:positionV>
          <wp:extent cx="1363980" cy="476250"/>
          <wp:effectExtent l="0" t="0" r="7620" b="0"/>
          <wp:wrapTight wrapText="bothSides">
            <wp:wrapPolygon edited="0">
              <wp:start x="0" y="0"/>
              <wp:lineTo x="0" y="20736"/>
              <wp:lineTo x="21419" y="20736"/>
              <wp:lineTo x="21419" y="0"/>
              <wp:lineTo x="0" y="0"/>
            </wp:wrapPolygon>
          </wp:wrapTight>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21_Landscape_Neutral_RGB.jpg"/>
                  <pic:cNvPicPr/>
                </pic:nvPicPr>
                <pic:blipFill>
                  <a:blip r:embed="rId1">
                    <a:extLst>
                      <a:ext uri="{28A0092B-C50C-407E-A947-70E740481C1C}">
                        <a14:useLocalDpi xmlns:a14="http://schemas.microsoft.com/office/drawing/2010/main" val="0"/>
                      </a:ext>
                    </a:extLst>
                  </a:blip>
                  <a:stretch>
                    <a:fillRect/>
                  </a:stretch>
                </pic:blipFill>
                <pic:spPr>
                  <a:xfrm>
                    <a:off x="0" y="0"/>
                    <a:ext cx="1363980" cy="476250"/>
                  </a:xfrm>
                  <a:prstGeom prst="rect">
                    <a:avLst/>
                  </a:prstGeom>
                </pic:spPr>
              </pic:pic>
            </a:graphicData>
          </a:graphic>
          <wp14:sizeRelH relativeFrom="page">
            <wp14:pctWidth>0</wp14:pctWidth>
          </wp14:sizeRelH>
          <wp14:sizeRelV relativeFrom="page">
            <wp14:pctHeight>0</wp14:pctHeight>
          </wp14:sizeRelV>
        </wp:anchor>
      </w:drawing>
    </w:r>
    <w:r w:rsidR="002D4D9B">
      <w:rPr>
        <w:rFonts w:ascii="Arial" w:hAnsi="Arial" w:cs="Arial"/>
        <w:color w:val="000000"/>
        <w:sz w:val="20"/>
      </w:rPr>
      <w:t> </w:t>
    </w:r>
  </w:p>
  <w:bookmarkEnd w:id="13"/>
  <w:p w14:paraId="78FF6223" w14:textId="77777777" w:rsidR="00D67972" w:rsidRDefault="00D67972" w:rsidP="00F20DA4">
    <w:pPr>
      <w:pStyle w:val="Header"/>
      <w:jc w:val="center"/>
      <w:rPr>
        <w:rFonts w:ascii="Arial" w:hAnsi="Arial" w:cs="Arial"/>
        <w:color w:val="000000"/>
        <w:sz w:val="20"/>
      </w:rPr>
    </w:pPr>
  </w:p>
  <w:p w14:paraId="7864D88A" w14:textId="285600C4" w:rsidR="00F00C73" w:rsidRDefault="00F00C73" w:rsidP="00A134ED">
    <w:pPr>
      <w:pStyle w:val="Header"/>
      <w:jc w:val="center"/>
    </w:pPr>
    <w:r>
      <w:t>Supply Chains for the 21</w:t>
    </w:r>
    <w:r>
      <w:rPr>
        <w:vertAlign w:val="superscript"/>
      </w:rPr>
      <w:t>s</w:t>
    </w:r>
    <w:r w:rsidRPr="00390DB7">
      <w:rPr>
        <w:vertAlign w:val="superscript"/>
      </w:rPr>
      <w:t>t</w:t>
    </w:r>
    <w:r>
      <w:t xml:space="preserve"> Century</w:t>
    </w:r>
  </w:p>
  <w:p w14:paraId="4FD421D7" w14:textId="77777777" w:rsidR="00F00C73" w:rsidRDefault="00F00C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9335F"/>
    <w:multiLevelType w:val="hybridMultilevel"/>
    <w:tmpl w:val="F856A02C"/>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680171D"/>
    <w:multiLevelType w:val="hybridMultilevel"/>
    <w:tmpl w:val="9E34C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0A3528"/>
    <w:multiLevelType w:val="hybridMultilevel"/>
    <w:tmpl w:val="00B802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4A0039"/>
    <w:multiLevelType w:val="hybridMultilevel"/>
    <w:tmpl w:val="FB7436BC"/>
    <w:lvl w:ilvl="0" w:tplc="F432E49C">
      <w:start w:val="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927A85"/>
    <w:multiLevelType w:val="hybridMultilevel"/>
    <w:tmpl w:val="3BF2418C"/>
    <w:lvl w:ilvl="0" w:tplc="C1C2C5D0">
      <w:start w:val="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8757A8"/>
    <w:multiLevelType w:val="hybridMultilevel"/>
    <w:tmpl w:val="0FE2C33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82D3069"/>
    <w:multiLevelType w:val="hybridMultilevel"/>
    <w:tmpl w:val="BDEA329E"/>
    <w:lvl w:ilvl="0" w:tplc="08090001">
      <w:start w:val="1"/>
      <w:numFmt w:val="bullet"/>
      <w:lvlText w:val=""/>
      <w:lvlJc w:val="left"/>
      <w:pPr>
        <w:ind w:left="1288" w:hanging="360"/>
      </w:pPr>
      <w:rPr>
        <w:rFonts w:ascii="Symbol" w:hAnsi="Symbol" w:hint="default"/>
      </w:rPr>
    </w:lvl>
    <w:lvl w:ilvl="1" w:tplc="08090003" w:tentative="1">
      <w:start w:val="1"/>
      <w:numFmt w:val="bullet"/>
      <w:lvlText w:val="o"/>
      <w:lvlJc w:val="left"/>
      <w:pPr>
        <w:ind w:left="2008" w:hanging="360"/>
      </w:pPr>
      <w:rPr>
        <w:rFonts w:ascii="Courier New" w:hAnsi="Courier New" w:cs="Courier New" w:hint="default"/>
      </w:rPr>
    </w:lvl>
    <w:lvl w:ilvl="2" w:tplc="08090005" w:tentative="1">
      <w:start w:val="1"/>
      <w:numFmt w:val="bullet"/>
      <w:lvlText w:val=""/>
      <w:lvlJc w:val="left"/>
      <w:pPr>
        <w:ind w:left="2728" w:hanging="360"/>
      </w:pPr>
      <w:rPr>
        <w:rFonts w:ascii="Wingdings" w:hAnsi="Wingdings" w:hint="default"/>
      </w:rPr>
    </w:lvl>
    <w:lvl w:ilvl="3" w:tplc="08090001" w:tentative="1">
      <w:start w:val="1"/>
      <w:numFmt w:val="bullet"/>
      <w:lvlText w:val=""/>
      <w:lvlJc w:val="left"/>
      <w:pPr>
        <w:ind w:left="3448" w:hanging="360"/>
      </w:pPr>
      <w:rPr>
        <w:rFonts w:ascii="Symbol" w:hAnsi="Symbol" w:hint="default"/>
      </w:rPr>
    </w:lvl>
    <w:lvl w:ilvl="4" w:tplc="08090003" w:tentative="1">
      <w:start w:val="1"/>
      <w:numFmt w:val="bullet"/>
      <w:lvlText w:val="o"/>
      <w:lvlJc w:val="left"/>
      <w:pPr>
        <w:ind w:left="4168" w:hanging="360"/>
      </w:pPr>
      <w:rPr>
        <w:rFonts w:ascii="Courier New" w:hAnsi="Courier New" w:cs="Courier New" w:hint="default"/>
      </w:rPr>
    </w:lvl>
    <w:lvl w:ilvl="5" w:tplc="08090005" w:tentative="1">
      <w:start w:val="1"/>
      <w:numFmt w:val="bullet"/>
      <w:lvlText w:val=""/>
      <w:lvlJc w:val="left"/>
      <w:pPr>
        <w:ind w:left="4888" w:hanging="360"/>
      </w:pPr>
      <w:rPr>
        <w:rFonts w:ascii="Wingdings" w:hAnsi="Wingdings" w:hint="default"/>
      </w:rPr>
    </w:lvl>
    <w:lvl w:ilvl="6" w:tplc="08090001" w:tentative="1">
      <w:start w:val="1"/>
      <w:numFmt w:val="bullet"/>
      <w:lvlText w:val=""/>
      <w:lvlJc w:val="left"/>
      <w:pPr>
        <w:ind w:left="5608" w:hanging="360"/>
      </w:pPr>
      <w:rPr>
        <w:rFonts w:ascii="Symbol" w:hAnsi="Symbol" w:hint="default"/>
      </w:rPr>
    </w:lvl>
    <w:lvl w:ilvl="7" w:tplc="08090003" w:tentative="1">
      <w:start w:val="1"/>
      <w:numFmt w:val="bullet"/>
      <w:lvlText w:val="o"/>
      <w:lvlJc w:val="left"/>
      <w:pPr>
        <w:ind w:left="6328" w:hanging="360"/>
      </w:pPr>
      <w:rPr>
        <w:rFonts w:ascii="Courier New" w:hAnsi="Courier New" w:cs="Courier New" w:hint="default"/>
      </w:rPr>
    </w:lvl>
    <w:lvl w:ilvl="8" w:tplc="08090005" w:tentative="1">
      <w:start w:val="1"/>
      <w:numFmt w:val="bullet"/>
      <w:lvlText w:val=""/>
      <w:lvlJc w:val="left"/>
      <w:pPr>
        <w:ind w:left="7048" w:hanging="360"/>
      </w:pPr>
      <w:rPr>
        <w:rFonts w:ascii="Wingdings" w:hAnsi="Wingdings" w:hint="default"/>
      </w:rPr>
    </w:lvl>
  </w:abstractNum>
  <w:abstractNum w:abstractNumId="7" w15:restartNumberingAfterBreak="0">
    <w:nsid w:val="1A9A3287"/>
    <w:multiLevelType w:val="hybridMultilevel"/>
    <w:tmpl w:val="5740C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F910AA"/>
    <w:multiLevelType w:val="hybridMultilevel"/>
    <w:tmpl w:val="1DF81874"/>
    <w:lvl w:ilvl="0" w:tplc="3962B0B4">
      <w:numFmt w:val="bullet"/>
      <w:lvlText w:val="-"/>
      <w:lvlJc w:val="left"/>
      <w:pPr>
        <w:ind w:left="720" w:hanging="360"/>
      </w:pPr>
      <w:rPr>
        <w:rFonts w:ascii="Arial" w:eastAsiaTheme="minorHAnsi"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3257AD4"/>
    <w:multiLevelType w:val="hybridMultilevel"/>
    <w:tmpl w:val="DBB44A5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40B7FE0"/>
    <w:multiLevelType w:val="hybridMultilevel"/>
    <w:tmpl w:val="1C36B1BA"/>
    <w:lvl w:ilvl="0" w:tplc="CE9CBB58">
      <w:start w:val="1"/>
      <w:numFmt w:val="bullet"/>
      <w:lvlText w:val="•"/>
      <w:lvlJc w:val="left"/>
      <w:pPr>
        <w:tabs>
          <w:tab w:val="num" w:pos="720"/>
        </w:tabs>
        <w:ind w:left="720" w:hanging="360"/>
      </w:pPr>
      <w:rPr>
        <w:rFonts w:ascii="Times New Roman" w:hAnsi="Times New Roman" w:hint="default"/>
      </w:rPr>
    </w:lvl>
    <w:lvl w:ilvl="1" w:tplc="D144D8D4" w:tentative="1">
      <w:start w:val="1"/>
      <w:numFmt w:val="bullet"/>
      <w:lvlText w:val="•"/>
      <w:lvlJc w:val="left"/>
      <w:pPr>
        <w:tabs>
          <w:tab w:val="num" w:pos="1440"/>
        </w:tabs>
        <w:ind w:left="1440" w:hanging="360"/>
      </w:pPr>
      <w:rPr>
        <w:rFonts w:ascii="Times New Roman" w:hAnsi="Times New Roman" w:hint="default"/>
      </w:rPr>
    </w:lvl>
    <w:lvl w:ilvl="2" w:tplc="DA826AB4" w:tentative="1">
      <w:start w:val="1"/>
      <w:numFmt w:val="bullet"/>
      <w:lvlText w:val="•"/>
      <w:lvlJc w:val="left"/>
      <w:pPr>
        <w:tabs>
          <w:tab w:val="num" w:pos="2160"/>
        </w:tabs>
        <w:ind w:left="2160" w:hanging="360"/>
      </w:pPr>
      <w:rPr>
        <w:rFonts w:ascii="Times New Roman" w:hAnsi="Times New Roman" w:hint="default"/>
      </w:rPr>
    </w:lvl>
    <w:lvl w:ilvl="3" w:tplc="1AA0EB32" w:tentative="1">
      <w:start w:val="1"/>
      <w:numFmt w:val="bullet"/>
      <w:lvlText w:val="•"/>
      <w:lvlJc w:val="left"/>
      <w:pPr>
        <w:tabs>
          <w:tab w:val="num" w:pos="2880"/>
        </w:tabs>
        <w:ind w:left="2880" w:hanging="360"/>
      </w:pPr>
      <w:rPr>
        <w:rFonts w:ascii="Times New Roman" w:hAnsi="Times New Roman" w:hint="default"/>
      </w:rPr>
    </w:lvl>
    <w:lvl w:ilvl="4" w:tplc="8684005C" w:tentative="1">
      <w:start w:val="1"/>
      <w:numFmt w:val="bullet"/>
      <w:lvlText w:val="•"/>
      <w:lvlJc w:val="left"/>
      <w:pPr>
        <w:tabs>
          <w:tab w:val="num" w:pos="3600"/>
        </w:tabs>
        <w:ind w:left="3600" w:hanging="360"/>
      </w:pPr>
      <w:rPr>
        <w:rFonts w:ascii="Times New Roman" w:hAnsi="Times New Roman" w:hint="default"/>
      </w:rPr>
    </w:lvl>
    <w:lvl w:ilvl="5" w:tplc="3F7CD152" w:tentative="1">
      <w:start w:val="1"/>
      <w:numFmt w:val="bullet"/>
      <w:lvlText w:val="•"/>
      <w:lvlJc w:val="left"/>
      <w:pPr>
        <w:tabs>
          <w:tab w:val="num" w:pos="4320"/>
        </w:tabs>
        <w:ind w:left="4320" w:hanging="360"/>
      </w:pPr>
      <w:rPr>
        <w:rFonts w:ascii="Times New Roman" w:hAnsi="Times New Roman" w:hint="default"/>
      </w:rPr>
    </w:lvl>
    <w:lvl w:ilvl="6" w:tplc="CAB4FB2E" w:tentative="1">
      <w:start w:val="1"/>
      <w:numFmt w:val="bullet"/>
      <w:lvlText w:val="•"/>
      <w:lvlJc w:val="left"/>
      <w:pPr>
        <w:tabs>
          <w:tab w:val="num" w:pos="5040"/>
        </w:tabs>
        <w:ind w:left="5040" w:hanging="360"/>
      </w:pPr>
      <w:rPr>
        <w:rFonts w:ascii="Times New Roman" w:hAnsi="Times New Roman" w:hint="default"/>
      </w:rPr>
    </w:lvl>
    <w:lvl w:ilvl="7" w:tplc="B2086002" w:tentative="1">
      <w:start w:val="1"/>
      <w:numFmt w:val="bullet"/>
      <w:lvlText w:val="•"/>
      <w:lvlJc w:val="left"/>
      <w:pPr>
        <w:tabs>
          <w:tab w:val="num" w:pos="5760"/>
        </w:tabs>
        <w:ind w:left="5760" w:hanging="360"/>
      </w:pPr>
      <w:rPr>
        <w:rFonts w:ascii="Times New Roman" w:hAnsi="Times New Roman" w:hint="default"/>
      </w:rPr>
    </w:lvl>
    <w:lvl w:ilvl="8" w:tplc="9AB0BD76"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27DC511A"/>
    <w:multiLevelType w:val="hybridMultilevel"/>
    <w:tmpl w:val="0FCE8F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E8E2DB4"/>
    <w:multiLevelType w:val="multilevel"/>
    <w:tmpl w:val="3716ACB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39FB084F"/>
    <w:multiLevelType w:val="hybridMultilevel"/>
    <w:tmpl w:val="BC384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B3649E6"/>
    <w:multiLevelType w:val="hybridMultilevel"/>
    <w:tmpl w:val="8EC82150"/>
    <w:lvl w:ilvl="0" w:tplc="3962B0B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16A3552"/>
    <w:multiLevelType w:val="hybridMultilevel"/>
    <w:tmpl w:val="B7A48C46"/>
    <w:lvl w:ilvl="0" w:tplc="C2B2DA8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A530486"/>
    <w:multiLevelType w:val="hybridMultilevel"/>
    <w:tmpl w:val="86865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B9B4F52"/>
    <w:multiLevelType w:val="hybridMultilevel"/>
    <w:tmpl w:val="7722B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2DF7260"/>
    <w:multiLevelType w:val="hybridMultilevel"/>
    <w:tmpl w:val="F3B2B38E"/>
    <w:lvl w:ilvl="0" w:tplc="4328D286">
      <w:start w:val="4"/>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54492EE3"/>
    <w:multiLevelType w:val="hybridMultilevel"/>
    <w:tmpl w:val="CC6E3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7936888"/>
    <w:multiLevelType w:val="hybridMultilevel"/>
    <w:tmpl w:val="0E484C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1B707FF"/>
    <w:multiLevelType w:val="hybridMultilevel"/>
    <w:tmpl w:val="ED0A3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3383771"/>
    <w:multiLevelType w:val="hybridMultilevel"/>
    <w:tmpl w:val="4F0012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524667D"/>
    <w:multiLevelType w:val="hybridMultilevel"/>
    <w:tmpl w:val="7B1C803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658A235D"/>
    <w:multiLevelType w:val="hybridMultilevel"/>
    <w:tmpl w:val="AD3A1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CCF2242"/>
    <w:multiLevelType w:val="hybridMultilevel"/>
    <w:tmpl w:val="984AF6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DF77205"/>
    <w:multiLevelType w:val="hybridMultilevel"/>
    <w:tmpl w:val="DFE4E53A"/>
    <w:lvl w:ilvl="0" w:tplc="3962B0B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566241D"/>
    <w:multiLevelType w:val="hybridMultilevel"/>
    <w:tmpl w:val="6D3E3B92"/>
    <w:lvl w:ilvl="0" w:tplc="CA6294A6">
      <w:start w:val="1"/>
      <w:numFmt w:val="bullet"/>
      <w:lvlText w:val="•"/>
      <w:lvlJc w:val="left"/>
      <w:pPr>
        <w:tabs>
          <w:tab w:val="num" w:pos="720"/>
        </w:tabs>
        <w:ind w:left="720" w:hanging="360"/>
      </w:pPr>
      <w:rPr>
        <w:rFonts w:ascii="Times New Roman" w:hAnsi="Times New Roman" w:hint="default"/>
      </w:rPr>
    </w:lvl>
    <w:lvl w:ilvl="1" w:tplc="18C24DDA" w:tentative="1">
      <w:start w:val="1"/>
      <w:numFmt w:val="bullet"/>
      <w:lvlText w:val="•"/>
      <w:lvlJc w:val="left"/>
      <w:pPr>
        <w:tabs>
          <w:tab w:val="num" w:pos="1440"/>
        </w:tabs>
        <w:ind w:left="1440" w:hanging="360"/>
      </w:pPr>
      <w:rPr>
        <w:rFonts w:ascii="Times New Roman" w:hAnsi="Times New Roman" w:hint="default"/>
      </w:rPr>
    </w:lvl>
    <w:lvl w:ilvl="2" w:tplc="23A0355E" w:tentative="1">
      <w:start w:val="1"/>
      <w:numFmt w:val="bullet"/>
      <w:lvlText w:val="•"/>
      <w:lvlJc w:val="left"/>
      <w:pPr>
        <w:tabs>
          <w:tab w:val="num" w:pos="2160"/>
        </w:tabs>
        <w:ind w:left="2160" w:hanging="360"/>
      </w:pPr>
      <w:rPr>
        <w:rFonts w:ascii="Times New Roman" w:hAnsi="Times New Roman" w:hint="default"/>
      </w:rPr>
    </w:lvl>
    <w:lvl w:ilvl="3" w:tplc="C01A5D18" w:tentative="1">
      <w:start w:val="1"/>
      <w:numFmt w:val="bullet"/>
      <w:lvlText w:val="•"/>
      <w:lvlJc w:val="left"/>
      <w:pPr>
        <w:tabs>
          <w:tab w:val="num" w:pos="2880"/>
        </w:tabs>
        <w:ind w:left="2880" w:hanging="360"/>
      </w:pPr>
      <w:rPr>
        <w:rFonts w:ascii="Times New Roman" w:hAnsi="Times New Roman" w:hint="default"/>
      </w:rPr>
    </w:lvl>
    <w:lvl w:ilvl="4" w:tplc="E0522522" w:tentative="1">
      <w:start w:val="1"/>
      <w:numFmt w:val="bullet"/>
      <w:lvlText w:val="•"/>
      <w:lvlJc w:val="left"/>
      <w:pPr>
        <w:tabs>
          <w:tab w:val="num" w:pos="3600"/>
        </w:tabs>
        <w:ind w:left="3600" w:hanging="360"/>
      </w:pPr>
      <w:rPr>
        <w:rFonts w:ascii="Times New Roman" w:hAnsi="Times New Roman" w:hint="default"/>
      </w:rPr>
    </w:lvl>
    <w:lvl w:ilvl="5" w:tplc="D7E4FDB2" w:tentative="1">
      <w:start w:val="1"/>
      <w:numFmt w:val="bullet"/>
      <w:lvlText w:val="•"/>
      <w:lvlJc w:val="left"/>
      <w:pPr>
        <w:tabs>
          <w:tab w:val="num" w:pos="4320"/>
        </w:tabs>
        <w:ind w:left="4320" w:hanging="360"/>
      </w:pPr>
      <w:rPr>
        <w:rFonts w:ascii="Times New Roman" w:hAnsi="Times New Roman" w:hint="default"/>
      </w:rPr>
    </w:lvl>
    <w:lvl w:ilvl="6" w:tplc="1ACECE18" w:tentative="1">
      <w:start w:val="1"/>
      <w:numFmt w:val="bullet"/>
      <w:lvlText w:val="•"/>
      <w:lvlJc w:val="left"/>
      <w:pPr>
        <w:tabs>
          <w:tab w:val="num" w:pos="5040"/>
        </w:tabs>
        <w:ind w:left="5040" w:hanging="360"/>
      </w:pPr>
      <w:rPr>
        <w:rFonts w:ascii="Times New Roman" w:hAnsi="Times New Roman" w:hint="default"/>
      </w:rPr>
    </w:lvl>
    <w:lvl w:ilvl="7" w:tplc="FA9027EE" w:tentative="1">
      <w:start w:val="1"/>
      <w:numFmt w:val="bullet"/>
      <w:lvlText w:val="•"/>
      <w:lvlJc w:val="left"/>
      <w:pPr>
        <w:tabs>
          <w:tab w:val="num" w:pos="5760"/>
        </w:tabs>
        <w:ind w:left="5760" w:hanging="360"/>
      </w:pPr>
      <w:rPr>
        <w:rFonts w:ascii="Times New Roman" w:hAnsi="Times New Roman" w:hint="default"/>
      </w:rPr>
    </w:lvl>
    <w:lvl w:ilvl="8" w:tplc="48FEA0C4"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7771743D"/>
    <w:multiLevelType w:val="hybridMultilevel"/>
    <w:tmpl w:val="D598E930"/>
    <w:lvl w:ilvl="0" w:tplc="555ABCB0">
      <w:start w:val="1"/>
      <w:numFmt w:val="bullet"/>
      <w:lvlText w:val=""/>
      <w:lvlJc w:val="left"/>
      <w:pPr>
        <w:ind w:left="720" w:hanging="360"/>
      </w:pPr>
      <w:rPr>
        <w:rFonts w:ascii="Symbol" w:hAnsi="Symbol" w:hint="default"/>
        <w:color w:val="4F81BD"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D450822"/>
    <w:multiLevelType w:val="hybridMultilevel"/>
    <w:tmpl w:val="203E357A"/>
    <w:lvl w:ilvl="0" w:tplc="0809000F">
      <w:start w:val="1"/>
      <w:numFmt w:val="decimal"/>
      <w:lvlText w:val="%1."/>
      <w:lvlJc w:val="left"/>
      <w:pPr>
        <w:ind w:left="928" w:hanging="360"/>
      </w:pPr>
      <w:rPr>
        <w:rFonts w:hint="default"/>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30" w15:restartNumberingAfterBreak="0">
    <w:nsid w:val="7E8C0847"/>
    <w:multiLevelType w:val="hybridMultilevel"/>
    <w:tmpl w:val="899A68A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5"/>
  </w:num>
  <w:num w:numId="3">
    <w:abstractNumId w:val="2"/>
  </w:num>
  <w:num w:numId="4">
    <w:abstractNumId w:val="12"/>
  </w:num>
  <w:num w:numId="5">
    <w:abstractNumId w:val="13"/>
  </w:num>
  <w:num w:numId="6">
    <w:abstractNumId w:val="15"/>
  </w:num>
  <w:num w:numId="7">
    <w:abstractNumId w:val="1"/>
  </w:num>
  <w:num w:numId="8">
    <w:abstractNumId w:val="22"/>
  </w:num>
  <w:num w:numId="9">
    <w:abstractNumId w:val="19"/>
  </w:num>
  <w:num w:numId="10">
    <w:abstractNumId w:val="3"/>
  </w:num>
  <w:num w:numId="11">
    <w:abstractNumId w:val="4"/>
  </w:num>
  <w:num w:numId="12">
    <w:abstractNumId w:val="20"/>
  </w:num>
  <w:num w:numId="13">
    <w:abstractNumId w:val="14"/>
  </w:num>
  <w:num w:numId="14">
    <w:abstractNumId w:val="8"/>
  </w:num>
  <w:num w:numId="15">
    <w:abstractNumId w:val="26"/>
  </w:num>
  <w:num w:numId="16">
    <w:abstractNumId w:val="16"/>
  </w:num>
  <w:num w:numId="17">
    <w:abstractNumId w:val="10"/>
  </w:num>
  <w:num w:numId="18">
    <w:abstractNumId w:val="27"/>
  </w:num>
  <w:num w:numId="19">
    <w:abstractNumId w:val="29"/>
  </w:num>
  <w:num w:numId="20">
    <w:abstractNumId w:val="18"/>
  </w:num>
  <w:num w:numId="21">
    <w:abstractNumId w:val="6"/>
  </w:num>
  <w:num w:numId="22">
    <w:abstractNumId w:val="28"/>
  </w:num>
  <w:num w:numId="23">
    <w:abstractNumId w:val="7"/>
  </w:num>
  <w:num w:numId="24">
    <w:abstractNumId w:val="24"/>
  </w:num>
  <w:num w:numId="25">
    <w:abstractNumId w:val="21"/>
  </w:num>
  <w:num w:numId="26">
    <w:abstractNumId w:val="17"/>
  </w:num>
  <w:num w:numId="27">
    <w:abstractNumId w:val="9"/>
  </w:num>
  <w:num w:numId="28">
    <w:abstractNumId w:val="23"/>
  </w:num>
  <w:num w:numId="29">
    <w:abstractNumId w:val="30"/>
  </w:num>
  <w:num w:numId="30">
    <w:abstractNumId w:val="11"/>
  </w:num>
  <w:num w:numId="31">
    <w:abstractNumId w:val="2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94F3F"/>
    <w:rsid w:val="00002AD1"/>
    <w:rsid w:val="00003CE2"/>
    <w:rsid w:val="00005D1B"/>
    <w:rsid w:val="00007D3E"/>
    <w:rsid w:val="00012684"/>
    <w:rsid w:val="00017F71"/>
    <w:rsid w:val="0002083B"/>
    <w:rsid w:val="0002403C"/>
    <w:rsid w:val="0003346C"/>
    <w:rsid w:val="00053BB2"/>
    <w:rsid w:val="0005504F"/>
    <w:rsid w:val="00057163"/>
    <w:rsid w:val="0006075F"/>
    <w:rsid w:val="00061C98"/>
    <w:rsid w:val="00073A42"/>
    <w:rsid w:val="00074F9A"/>
    <w:rsid w:val="00076381"/>
    <w:rsid w:val="00077DDF"/>
    <w:rsid w:val="00081797"/>
    <w:rsid w:val="000864DB"/>
    <w:rsid w:val="00087685"/>
    <w:rsid w:val="00090BB7"/>
    <w:rsid w:val="00091497"/>
    <w:rsid w:val="00092E86"/>
    <w:rsid w:val="00093CB1"/>
    <w:rsid w:val="000955D2"/>
    <w:rsid w:val="000A67AA"/>
    <w:rsid w:val="000A7FAE"/>
    <w:rsid w:val="000B3E4E"/>
    <w:rsid w:val="000B58D1"/>
    <w:rsid w:val="000C1C8B"/>
    <w:rsid w:val="000C4C2B"/>
    <w:rsid w:val="000C65F1"/>
    <w:rsid w:val="000E3195"/>
    <w:rsid w:val="000E56D6"/>
    <w:rsid w:val="000E5950"/>
    <w:rsid w:val="000E7192"/>
    <w:rsid w:val="000F1D27"/>
    <w:rsid w:val="000F629D"/>
    <w:rsid w:val="000F728B"/>
    <w:rsid w:val="000F73B0"/>
    <w:rsid w:val="00100D0F"/>
    <w:rsid w:val="00101283"/>
    <w:rsid w:val="001053DC"/>
    <w:rsid w:val="001077A5"/>
    <w:rsid w:val="001139A1"/>
    <w:rsid w:val="00122CAF"/>
    <w:rsid w:val="001252A2"/>
    <w:rsid w:val="001345FC"/>
    <w:rsid w:val="00140BDA"/>
    <w:rsid w:val="00140BF3"/>
    <w:rsid w:val="00144334"/>
    <w:rsid w:val="001553A6"/>
    <w:rsid w:val="0015554F"/>
    <w:rsid w:val="0015653F"/>
    <w:rsid w:val="00160C24"/>
    <w:rsid w:val="001642D4"/>
    <w:rsid w:val="001651FA"/>
    <w:rsid w:val="0017740B"/>
    <w:rsid w:val="0018751F"/>
    <w:rsid w:val="00187F68"/>
    <w:rsid w:val="00193DFC"/>
    <w:rsid w:val="00194FBD"/>
    <w:rsid w:val="001B0428"/>
    <w:rsid w:val="001C0C42"/>
    <w:rsid w:val="001C0DFA"/>
    <w:rsid w:val="001C3DE7"/>
    <w:rsid w:val="001C57C5"/>
    <w:rsid w:val="001C7305"/>
    <w:rsid w:val="001D3189"/>
    <w:rsid w:val="001D3F68"/>
    <w:rsid w:val="001D6C87"/>
    <w:rsid w:val="001E22AF"/>
    <w:rsid w:val="001E4DE1"/>
    <w:rsid w:val="001E760D"/>
    <w:rsid w:val="001F2F41"/>
    <w:rsid w:val="001F4ADC"/>
    <w:rsid w:val="001F6382"/>
    <w:rsid w:val="0020245D"/>
    <w:rsid w:val="002047C3"/>
    <w:rsid w:val="00212B19"/>
    <w:rsid w:val="00222720"/>
    <w:rsid w:val="002229FC"/>
    <w:rsid w:val="002269BB"/>
    <w:rsid w:val="002353BC"/>
    <w:rsid w:val="00235F42"/>
    <w:rsid w:val="00246415"/>
    <w:rsid w:val="002475BF"/>
    <w:rsid w:val="00247A55"/>
    <w:rsid w:val="00256AB9"/>
    <w:rsid w:val="002635EC"/>
    <w:rsid w:val="002652AE"/>
    <w:rsid w:val="00265463"/>
    <w:rsid w:val="00270270"/>
    <w:rsid w:val="00271620"/>
    <w:rsid w:val="0027442E"/>
    <w:rsid w:val="00282174"/>
    <w:rsid w:val="0029039B"/>
    <w:rsid w:val="00292811"/>
    <w:rsid w:val="00294F3F"/>
    <w:rsid w:val="002A1C79"/>
    <w:rsid w:val="002A3672"/>
    <w:rsid w:val="002B6FE3"/>
    <w:rsid w:val="002C07C4"/>
    <w:rsid w:val="002C3CF1"/>
    <w:rsid w:val="002C4EF5"/>
    <w:rsid w:val="002D4D9B"/>
    <w:rsid w:val="002E1525"/>
    <w:rsid w:val="002E2295"/>
    <w:rsid w:val="002E2810"/>
    <w:rsid w:val="002E3340"/>
    <w:rsid w:val="002E4470"/>
    <w:rsid w:val="002E66D0"/>
    <w:rsid w:val="00302C84"/>
    <w:rsid w:val="0030515E"/>
    <w:rsid w:val="0031456A"/>
    <w:rsid w:val="00317A3A"/>
    <w:rsid w:val="00325FA3"/>
    <w:rsid w:val="00327354"/>
    <w:rsid w:val="00345E04"/>
    <w:rsid w:val="003508F9"/>
    <w:rsid w:val="00352947"/>
    <w:rsid w:val="00352F5E"/>
    <w:rsid w:val="00356907"/>
    <w:rsid w:val="003577FC"/>
    <w:rsid w:val="00365F90"/>
    <w:rsid w:val="00366F7A"/>
    <w:rsid w:val="00371297"/>
    <w:rsid w:val="00384A3B"/>
    <w:rsid w:val="0039155D"/>
    <w:rsid w:val="003964B7"/>
    <w:rsid w:val="003977D2"/>
    <w:rsid w:val="003A36AB"/>
    <w:rsid w:val="003B6703"/>
    <w:rsid w:val="003C7C4B"/>
    <w:rsid w:val="003D5317"/>
    <w:rsid w:val="003E26BF"/>
    <w:rsid w:val="003E2850"/>
    <w:rsid w:val="003E2A17"/>
    <w:rsid w:val="003E2C4E"/>
    <w:rsid w:val="003E3662"/>
    <w:rsid w:val="003E7C2F"/>
    <w:rsid w:val="003F3902"/>
    <w:rsid w:val="0040591D"/>
    <w:rsid w:val="00407602"/>
    <w:rsid w:val="004131CD"/>
    <w:rsid w:val="00415C7B"/>
    <w:rsid w:val="004170E9"/>
    <w:rsid w:val="0042375E"/>
    <w:rsid w:val="004239D3"/>
    <w:rsid w:val="004314FE"/>
    <w:rsid w:val="004331FC"/>
    <w:rsid w:val="0043365F"/>
    <w:rsid w:val="00434BA2"/>
    <w:rsid w:val="00435B3A"/>
    <w:rsid w:val="00445ADA"/>
    <w:rsid w:val="00447339"/>
    <w:rsid w:val="00451B73"/>
    <w:rsid w:val="00451D51"/>
    <w:rsid w:val="00453AD2"/>
    <w:rsid w:val="0045782C"/>
    <w:rsid w:val="004578B4"/>
    <w:rsid w:val="00463155"/>
    <w:rsid w:val="00477E87"/>
    <w:rsid w:val="00491596"/>
    <w:rsid w:val="00495014"/>
    <w:rsid w:val="004A22F2"/>
    <w:rsid w:val="004A714D"/>
    <w:rsid w:val="004B4C9C"/>
    <w:rsid w:val="004B56C3"/>
    <w:rsid w:val="004B661D"/>
    <w:rsid w:val="004C006F"/>
    <w:rsid w:val="004C2DEE"/>
    <w:rsid w:val="004D023E"/>
    <w:rsid w:val="004D0599"/>
    <w:rsid w:val="004D20F5"/>
    <w:rsid w:val="004D2A63"/>
    <w:rsid w:val="004D4E41"/>
    <w:rsid w:val="004E431B"/>
    <w:rsid w:val="004E5FD0"/>
    <w:rsid w:val="004E6663"/>
    <w:rsid w:val="004F19EF"/>
    <w:rsid w:val="00500E02"/>
    <w:rsid w:val="005033A9"/>
    <w:rsid w:val="00504D9D"/>
    <w:rsid w:val="0051160E"/>
    <w:rsid w:val="005175ED"/>
    <w:rsid w:val="0051799B"/>
    <w:rsid w:val="005263DF"/>
    <w:rsid w:val="0054179C"/>
    <w:rsid w:val="00544BC7"/>
    <w:rsid w:val="00546E0D"/>
    <w:rsid w:val="0055331B"/>
    <w:rsid w:val="00555907"/>
    <w:rsid w:val="005561F1"/>
    <w:rsid w:val="0056033E"/>
    <w:rsid w:val="00571BB8"/>
    <w:rsid w:val="0057285C"/>
    <w:rsid w:val="005808C9"/>
    <w:rsid w:val="00581236"/>
    <w:rsid w:val="005825CC"/>
    <w:rsid w:val="00585233"/>
    <w:rsid w:val="00597FDF"/>
    <w:rsid w:val="005A0C8F"/>
    <w:rsid w:val="005A7B87"/>
    <w:rsid w:val="005B0FC3"/>
    <w:rsid w:val="005B178B"/>
    <w:rsid w:val="005B4B03"/>
    <w:rsid w:val="005B59D1"/>
    <w:rsid w:val="005B62A6"/>
    <w:rsid w:val="005C0D78"/>
    <w:rsid w:val="005C33B6"/>
    <w:rsid w:val="005C4751"/>
    <w:rsid w:val="005C4E0E"/>
    <w:rsid w:val="005D1835"/>
    <w:rsid w:val="005D52B7"/>
    <w:rsid w:val="005D5FA3"/>
    <w:rsid w:val="005E3F70"/>
    <w:rsid w:val="005E4063"/>
    <w:rsid w:val="005E555A"/>
    <w:rsid w:val="005E7E15"/>
    <w:rsid w:val="005F0787"/>
    <w:rsid w:val="005F2AA5"/>
    <w:rsid w:val="005F4590"/>
    <w:rsid w:val="00603C13"/>
    <w:rsid w:val="00611D55"/>
    <w:rsid w:val="0061370A"/>
    <w:rsid w:val="00622952"/>
    <w:rsid w:val="00623309"/>
    <w:rsid w:val="006338CA"/>
    <w:rsid w:val="00641B45"/>
    <w:rsid w:val="006462F2"/>
    <w:rsid w:val="00647484"/>
    <w:rsid w:val="00656F3E"/>
    <w:rsid w:val="00660ED6"/>
    <w:rsid w:val="00664B9C"/>
    <w:rsid w:val="00674D7C"/>
    <w:rsid w:val="00675981"/>
    <w:rsid w:val="0067704E"/>
    <w:rsid w:val="00683265"/>
    <w:rsid w:val="006918AE"/>
    <w:rsid w:val="006961AC"/>
    <w:rsid w:val="00697688"/>
    <w:rsid w:val="006A0742"/>
    <w:rsid w:val="006A11B3"/>
    <w:rsid w:val="006A20E8"/>
    <w:rsid w:val="006A31D3"/>
    <w:rsid w:val="006A425C"/>
    <w:rsid w:val="006A4338"/>
    <w:rsid w:val="006B0560"/>
    <w:rsid w:val="006B2BDF"/>
    <w:rsid w:val="006B354C"/>
    <w:rsid w:val="006C765E"/>
    <w:rsid w:val="006D4D75"/>
    <w:rsid w:val="006D58E1"/>
    <w:rsid w:val="006E3F21"/>
    <w:rsid w:val="006E4418"/>
    <w:rsid w:val="006F1481"/>
    <w:rsid w:val="006F2E6A"/>
    <w:rsid w:val="006F2F72"/>
    <w:rsid w:val="006F6053"/>
    <w:rsid w:val="00700D32"/>
    <w:rsid w:val="00701C7A"/>
    <w:rsid w:val="00705A34"/>
    <w:rsid w:val="0070678A"/>
    <w:rsid w:val="00715962"/>
    <w:rsid w:val="007175A6"/>
    <w:rsid w:val="00722AC0"/>
    <w:rsid w:val="00723581"/>
    <w:rsid w:val="00731861"/>
    <w:rsid w:val="00732C55"/>
    <w:rsid w:val="00735419"/>
    <w:rsid w:val="00741C8C"/>
    <w:rsid w:val="00743414"/>
    <w:rsid w:val="007445A2"/>
    <w:rsid w:val="00747A92"/>
    <w:rsid w:val="007539DD"/>
    <w:rsid w:val="007541A8"/>
    <w:rsid w:val="007663D4"/>
    <w:rsid w:val="00766B8D"/>
    <w:rsid w:val="00772CC8"/>
    <w:rsid w:val="00782D2A"/>
    <w:rsid w:val="0078442C"/>
    <w:rsid w:val="007877AD"/>
    <w:rsid w:val="007906B6"/>
    <w:rsid w:val="007917F5"/>
    <w:rsid w:val="00792956"/>
    <w:rsid w:val="00794E06"/>
    <w:rsid w:val="007978C9"/>
    <w:rsid w:val="007A60A8"/>
    <w:rsid w:val="007A669F"/>
    <w:rsid w:val="007A6EC3"/>
    <w:rsid w:val="007A73A7"/>
    <w:rsid w:val="007B18C6"/>
    <w:rsid w:val="007B48EA"/>
    <w:rsid w:val="007C1C75"/>
    <w:rsid w:val="007C3B27"/>
    <w:rsid w:val="007D72F3"/>
    <w:rsid w:val="007E07DC"/>
    <w:rsid w:val="007E0B72"/>
    <w:rsid w:val="007E202E"/>
    <w:rsid w:val="007E3FEF"/>
    <w:rsid w:val="007E4CB8"/>
    <w:rsid w:val="007E5214"/>
    <w:rsid w:val="007E6F14"/>
    <w:rsid w:val="007E72FB"/>
    <w:rsid w:val="007E7E92"/>
    <w:rsid w:val="007F0E89"/>
    <w:rsid w:val="007F36DE"/>
    <w:rsid w:val="007F764F"/>
    <w:rsid w:val="00813878"/>
    <w:rsid w:val="00814EB0"/>
    <w:rsid w:val="00815AAB"/>
    <w:rsid w:val="00823975"/>
    <w:rsid w:val="00827C47"/>
    <w:rsid w:val="00833AF4"/>
    <w:rsid w:val="0083672A"/>
    <w:rsid w:val="00840021"/>
    <w:rsid w:val="00845389"/>
    <w:rsid w:val="00855C43"/>
    <w:rsid w:val="008577A7"/>
    <w:rsid w:val="00862199"/>
    <w:rsid w:val="0086338F"/>
    <w:rsid w:val="008741DC"/>
    <w:rsid w:val="00877D46"/>
    <w:rsid w:val="0088413B"/>
    <w:rsid w:val="00884E6B"/>
    <w:rsid w:val="008850CA"/>
    <w:rsid w:val="00891F9F"/>
    <w:rsid w:val="008935D6"/>
    <w:rsid w:val="008941DD"/>
    <w:rsid w:val="00897FA8"/>
    <w:rsid w:val="008A086F"/>
    <w:rsid w:val="008A203A"/>
    <w:rsid w:val="008B0E3F"/>
    <w:rsid w:val="008B1263"/>
    <w:rsid w:val="008B6F26"/>
    <w:rsid w:val="008C14B5"/>
    <w:rsid w:val="008C5426"/>
    <w:rsid w:val="008D3AE8"/>
    <w:rsid w:val="008D433E"/>
    <w:rsid w:val="008D5518"/>
    <w:rsid w:val="008D6D6F"/>
    <w:rsid w:val="008D7A12"/>
    <w:rsid w:val="008E4803"/>
    <w:rsid w:val="008F0C33"/>
    <w:rsid w:val="008F1D5F"/>
    <w:rsid w:val="008F259D"/>
    <w:rsid w:val="008F29AD"/>
    <w:rsid w:val="008F4307"/>
    <w:rsid w:val="008F6341"/>
    <w:rsid w:val="009041CA"/>
    <w:rsid w:val="00914C9E"/>
    <w:rsid w:val="009153FD"/>
    <w:rsid w:val="00916168"/>
    <w:rsid w:val="0092312A"/>
    <w:rsid w:val="009237EF"/>
    <w:rsid w:val="00924B89"/>
    <w:rsid w:val="009312FE"/>
    <w:rsid w:val="00935B9D"/>
    <w:rsid w:val="0094023F"/>
    <w:rsid w:val="0094110C"/>
    <w:rsid w:val="00941EFC"/>
    <w:rsid w:val="00943F49"/>
    <w:rsid w:val="00947523"/>
    <w:rsid w:val="0095202F"/>
    <w:rsid w:val="009525FF"/>
    <w:rsid w:val="0095338F"/>
    <w:rsid w:val="00961A61"/>
    <w:rsid w:val="00963559"/>
    <w:rsid w:val="009653C7"/>
    <w:rsid w:val="00966AB1"/>
    <w:rsid w:val="00980078"/>
    <w:rsid w:val="00986C5E"/>
    <w:rsid w:val="0098745B"/>
    <w:rsid w:val="009933B6"/>
    <w:rsid w:val="009958D3"/>
    <w:rsid w:val="009A7B83"/>
    <w:rsid w:val="009B4F82"/>
    <w:rsid w:val="009B7257"/>
    <w:rsid w:val="009C3C61"/>
    <w:rsid w:val="009C4FD0"/>
    <w:rsid w:val="009C67B7"/>
    <w:rsid w:val="009C6A88"/>
    <w:rsid w:val="009D31E2"/>
    <w:rsid w:val="009D6CB7"/>
    <w:rsid w:val="009E0166"/>
    <w:rsid w:val="009E0941"/>
    <w:rsid w:val="009E3806"/>
    <w:rsid w:val="009F0A58"/>
    <w:rsid w:val="009F310E"/>
    <w:rsid w:val="009F62D5"/>
    <w:rsid w:val="00A00435"/>
    <w:rsid w:val="00A04877"/>
    <w:rsid w:val="00A07822"/>
    <w:rsid w:val="00A134ED"/>
    <w:rsid w:val="00A141C9"/>
    <w:rsid w:val="00A14BB5"/>
    <w:rsid w:val="00A214DE"/>
    <w:rsid w:val="00A25427"/>
    <w:rsid w:val="00A25B68"/>
    <w:rsid w:val="00A34E64"/>
    <w:rsid w:val="00A36CE8"/>
    <w:rsid w:val="00A3776D"/>
    <w:rsid w:val="00A37A00"/>
    <w:rsid w:val="00A37F48"/>
    <w:rsid w:val="00A4686D"/>
    <w:rsid w:val="00A472DE"/>
    <w:rsid w:val="00A47421"/>
    <w:rsid w:val="00A50C6E"/>
    <w:rsid w:val="00A5157D"/>
    <w:rsid w:val="00A5204D"/>
    <w:rsid w:val="00A540B8"/>
    <w:rsid w:val="00A5591A"/>
    <w:rsid w:val="00A60AD7"/>
    <w:rsid w:val="00A61711"/>
    <w:rsid w:val="00A640D1"/>
    <w:rsid w:val="00A642FE"/>
    <w:rsid w:val="00A6644D"/>
    <w:rsid w:val="00A66740"/>
    <w:rsid w:val="00A66B8C"/>
    <w:rsid w:val="00A72E07"/>
    <w:rsid w:val="00A73A56"/>
    <w:rsid w:val="00A80DE2"/>
    <w:rsid w:val="00A82E81"/>
    <w:rsid w:val="00A8587A"/>
    <w:rsid w:val="00A86483"/>
    <w:rsid w:val="00A90538"/>
    <w:rsid w:val="00A9138E"/>
    <w:rsid w:val="00A9495A"/>
    <w:rsid w:val="00A9556B"/>
    <w:rsid w:val="00AA1B73"/>
    <w:rsid w:val="00AA1E5B"/>
    <w:rsid w:val="00AA5FBA"/>
    <w:rsid w:val="00AC0B44"/>
    <w:rsid w:val="00AC321F"/>
    <w:rsid w:val="00AC5C79"/>
    <w:rsid w:val="00AD120E"/>
    <w:rsid w:val="00AD2699"/>
    <w:rsid w:val="00AD3797"/>
    <w:rsid w:val="00AD6042"/>
    <w:rsid w:val="00AD66FE"/>
    <w:rsid w:val="00AD73DA"/>
    <w:rsid w:val="00AE2D7C"/>
    <w:rsid w:val="00AE2E73"/>
    <w:rsid w:val="00AE4BA7"/>
    <w:rsid w:val="00AF12FE"/>
    <w:rsid w:val="00AF5643"/>
    <w:rsid w:val="00AF62DF"/>
    <w:rsid w:val="00B018AD"/>
    <w:rsid w:val="00B0736E"/>
    <w:rsid w:val="00B10C72"/>
    <w:rsid w:val="00B20D95"/>
    <w:rsid w:val="00B21AE1"/>
    <w:rsid w:val="00B3199F"/>
    <w:rsid w:val="00B32A5D"/>
    <w:rsid w:val="00B35DB9"/>
    <w:rsid w:val="00B42AF0"/>
    <w:rsid w:val="00B44B53"/>
    <w:rsid w:val="00B452CB"/>
    <w:rsid w:val="00B540FF"/>
    <w:rsid w:val="00B56F5C"/>
    <w:rsid w:val="00B60668"/>
    <w:rsid w:val="00B60E8F"/>
    <w:rsid w:val="00B63CB3"/>
    <w:rsid w:val="00B64B37"/>
    <w:rsid w:val="00B67CC2"/>
    <w:rsid w:val="00B82195"/>
    <w:rsid w:val="00B82693"/>
    <w:rsid w:val="00B932A0"/>
    <w:rsid w:val="00B93FA5"/>
    <w:rsid w:val="00B9478D"/>
    <w:rsid w:val="00B9518B"/>
    <w:rsid w:val="00B955D5"/>
    <w:rsid w:val="00B958F5"/>
    <w:rsid w:val="00BA0FA7"/>
    <w:rsid w:val="00BA3122"/>
    <w:rsid w:val="00BA58C6"/>
    <w:rsid w:val="00BA6454"/>
    <w:rsid w:val="00BA7DB8"/>
    <w:rsid w:val="00BB43B8"/>
    <w:rsid w:val="00BC0B2F"/>
    <w:rsid w:val="00BC10FC"/>
    <w:rsid w:val="00BC403E"/>
    <w:rsid w:val="00BC57B7"/>
    <w:rsid w:val="00BC6953"/>
    <w:rsid w:val="00BD1D6B"/>
    <w:rsid w:val="00BE1F23"/>
    <w:rsid w:val="00BF1D21"/>
    <w:rsid w:val="00BF2311"/>
    <w:rsid w:val="00BF2DD2"/>
    <w:rsid w:val="00BF3A5A"/>
    <w:rsid w:val="00C00252"/>
    <w:rsid w:val="00C04DB7"/>
    <w:rsid w:val="00C06DD0"/>
    <w:rsid w:val="00C13AD2"/>
    <w:rsid w:val="00C16E23"/>
    <w:rsid w:val="00C17149"/>
    <w:rsid w:val="00C2357A"/>
    <w:rsid w:val="00C31909"/>
    <w:rsid w:val="00C33741"/>
    <w:rsid w:val="00C35E9E"/>
    <w:rsid w:val="00C407E6"/>
    <w:rsid w:val="00C521D8"/>
    <w:rsid w:val="00C559FF"/>
    <w:rsid w:val="00C60E01"/>
    <w:rsid w:val="00C62246"/>
    <w:rsid w:val="00C64714"/>
    <w:rsid w:val="00C65AC0"/>
    <w:rsid w:val="00C6657A"/>
    <w:rsid w:val="00C71763"/>
    <w:rsid w:val="00C74CA4"/>
    <w:rsid w:val="00C84245"/>
    <w:rsid w:val="00C97074"/>
    <w:rsid w:val="00CA173F"/>
    <w:rsid w:val="00CA3EBF"/>
    <w:rsid w:val="00CA7354"/>
    <w:rsid w:val="00CB559D"/>
    <w:rsid w:val="00CB5865"/>
    <w:rsid w:val="00CB79A3"/>
    <w:rsid w:val="00CD2ACB"/>
    <w:rsid w:val="00CD5FA2"/>
    <w:rsid w:val="00CF2CD7"/>
    <w:rsid w:val="00D03DE4"/>
    <w:rsid w:val="00D03F45"/>
    <w:rsid w:val="00D108EA"/>
    <w:rsid w:val="00D12F9B"/>
    <w:rsid w:val="00D1440B"/>
    <w:rsid w:val="00D16308"/>
    <w:rsid w:val="00D25871"/>
    <w:rsid w:val="00D260B1"/>
    <w:rsid w:val="00D26DB3"/>
    <w:rsid w:val="00D34E3A"/>
    <w:rsid w:val="00D3569F"/>
    <w:rsid w:val="00D36A38"/>
    <w:rsid w:val="00D41770"/>
    <w:rsid w:val="00D4393C"/>
    <w:rsid w:val="00D470DD"/>
    <w:rsid w:val="00D5410F"/>
    <w:rsid w:val="00D555BA"/>
    <w:rsid w:val="00D673A7"/>
    <w:rsid w:val="00D678F2"/>
    <w:rsid w:val="00D67972"/>
    <w:rsid w:val="00D7256B"/>
    <w:rsid w:val="00D74E5D"/>
    <w:rsid w:val="00D753E1"/>
    <w:rsid w:val="00D76FF4"/>
    <w:rsid w:val="00D80B66"/>
    <w:rsid w:val="00D820A5"/>
    <w:rsid w:val="00D83214"/>
    <w:rsid w:val="00DA32F6"/>
    <w:rsid w:val="00DA695F"/>
    <w:rsid w:val="00DB1818"/>
    <w:rsid w:val="00DB220D"/>
    <w:rsid w:val="00DB45BC"/>
    <w:rsid w:val="00DC254D"/>
    <w:rsid w:val="00DC46F8"/>
    <w:rsid w:val="00DC4A72"/>
    <w:rsid w:val="00DC6676"/>
    <w:rsid w:val="00DC6E95"/>
    <w:rsid w:val="00DD484E"/>
    <w:rsid w:val="00DD6221"/>
    <w:rsid w:val="00DD77CA"/>
    <w:rsid w:val="00DE15F2"/>
    <w:rsid w:val="00DE18E3"/>
    <w:rsid w:val="00DE23A2"/>
    <w:rsid w:val="00DE365F"/>
    <w:rsid w:val="00DE4BED"/>
    <w:rsid w:val="00DF656E"/>
    <w:rsid w:val="00E01301"/>
    <w:rsid w:val="00E03215"/>
    <w:rsid w:val="00E0387C"/>
    <w:rsid w:val="00E1097C"/>
    <w:rsid w:val="00E16E74"/>
    <w:rsid w:val="00E207A7"/>
    <w:rsid w:val="00E213A4"/>
    <w:rsid w:val="00E21755"/>
    <w:rsid w:val="00E219FB"/>
    <w:rsid w:val="00E246B6"/>
    <w:rsid w:val="00E276D3"/>
    <w:rsid w:val="00E33767"/>
    <w:rsid w:val="00E3721C"/>
    <w:rsid w:val="00E640A3"/>
    <w:rsid w:val="00E66B8F"/>
    <w:rsid w:val="00E672EF"/>
    <w:rsid w:val="00E729FA"/>
    <w:rsid w:val="00E76552"/>
    <w:rsid w:val="00E815CD"/>
    <w:rsid w:val="00E85DE3"/>
    <w:rsid w:val="00E85E77"/>
    <w:rsid w:val="00E90111"/>
    <w:rsid w:val="00E93195"/>
    <w:rsid w:val="00E93E51"/>
    <w:rsid w:val="00E9504D"/>
    <w:rsid w:val="00E965D3"/>
    <w:rsid w:val="00E966BC"/>
    <w:rsid w:val="00EA2775"/>
    <w:rsid w:val="00EA40A9"/>
    <w:rsid w:val="00EA5EA5"/>
    <w:rsid w:val="00EA6074"/>
    <w:rsid w:val="00EA73E5"/>
    <w:rsid w:val="00EA75F2"/>
    <w:rsid w:val="00EB18CC"/>
    <w:rsid w:val="00EC4F04"/>
    <w:rsid w:val="00EC542E"/>
    <w:rsid w:val="00EC7CEF"/>
    <w:rsid w:val="00ED57F6"/>
    <w:rsid w:val="00EF0BB5"/>
    <w:rsid w:val="00EF2490"/>
    <w:rsid w:val="00EF5492"/>
    <w:rsid w:val="00EF60A4"/>
    <w:rsid w:val="00EF63B9"/>
    <w:rsid w:val="00F00C73"/>
    <w:rsid w:val="00F014A5"/>
    <w:rsid w:val="00F02ABA"/>
    <w:rsid w:val="00F0347C"/>
    <w:rsid w:val="00F141DC"/>
    <w:rsid w:val="00F17AF7"/>
    <w:rsid w:val="00F20DA4"/>
    <w:rsid w:val="00F45DCE"/>
    <w:rsid w:val="00F45ECC"/>
    <w:rsid w:val="00F505EA"/>
    <w:rsid w:val="00F5062F"/>
    <w:rsid w:val="00F542EE"/>
    <w:rsid w:val="00F609B8"/>
    <w:rsid w:val="00F62F4B"/>
    <w:rsid w:val="00F705C3"/>
    <w:rsid w:val="00F70BFA"/>
    <w:rsid w:val="00F71128"/>
    <w:rsid w:val="00F7112C"/>
    <w:rsid w:val="00F72B49"/>
    <w:rsid w:val="00F734F2"/>
    <w:rsid w:val="00F771FD"/>
    <w:rsid w:val="00F80049"/>
    <w:rsid w:val="00F84690"/>
    <w:rsid w:val="00F848F4"/>
    <w:rsid w:val="00F86098"/>
    <w:rsid w:val="00F86403"/>
    <w:rsid w:val="00F869E0"/>
    <w:rsid w:val="00F928D9"/>
    <w:rsid w:val="00F92D85"/>
    <w:rsid w:val="00F9300C"/>
    <w:rsid w:val="00FA54FA"/>
    <w:rsid w:val="00FB1518"/>
    <w:rsid w:val="00FB2B2F"/>
    <w:rsid w:val="00FB4F51"/>
    <w:rsid w:val="00FD2579"/>
    <w:rsid w:val="00FD7C51"/>
    <w:rsid w:val="00FE3022"/>
    <w:rsid w:val="00FE30AD"/>
    <w:rsid w:val="00FE3583"/>
    <w:rsid w:val="00FF068C"/>
    <w:rsid w:val="00FF1119"/>
    <w:rsid w:val="00FF137C"/>
    <w:rsid w:val="00FF6D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E87706"/>
  <w15:docId w15:val="{DE97F841-967F-4119-8DE5-89BA4AB2A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239D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20DA4"/>
    <w:pPr>
      <w:keepNext/>
      <w:tabs>
        <w:tab w:val="num" w:pos="1440"/>
      </w:tabs>
      <w:spacing w:before="240" w:after="60" w:line="240" w:lineRule="auto"/>
      <w:ind w:left="1440" w:hanging="720"/>
      <w:outlineLvl w:val="1"/>
    </w:pPr>
    <w:rPr>
      <w:rFonts w:asciiTheme="majorHAnsi" w:eastAsiaTheme="majorEastAsia" w:hAnsiTheme="majorHAnsi" w:cstheme="majorBidi"/>
      <w:b/>
      <w:bCs/>
      <w:i/>
      <w:iCs/>
      <w:sz w:val="28"/>
      <w:szCs w:val="28"/>
      <w:lang w:val="en-US"/>
    </w:rPr>
  </w:style>
  <w:style w:type="paragraph" w:styleId="Heading3">
    <w:name w:val="heading 3"/>
    <w:basedOn w:val="Normal"/>
    <w:next w:val="Normal"/>
    <w:link w:val="Heading3Char"/>
    <w:uiPriority w:val="9"/>
    <w:semiHidden/>
    <w:unhideWhenUsed/>
    <w:qFormat/>
    <w:rsid w:val="00F20DA4"/>
    <w:pPr>
      <w:keepNext/>
      <w:tabs>
        <w:tab w:val="num" w:pos="2160"/>
      </w:tabs>
      <w:spacing w:before="240" w:after="60" w:line="240" w:lineRule="auto"/>
      <w:ind w:left="2160" w:hanging="720"/>
      <w:outlineLvl w:val="2"/>
    </w:pPr>
    <w:rPr>
      <w:rFonts w:asciiTheme="majorHAnsi" w:eastAsiaTheme="majorEastAsia" w:hAnsiTheme="majorHAnsi" w:cstheme="majorBidi"/>
      <w:b/>
      <w:bCs/>
      <w:sz w:val="26"/>
      <w:szCs w:val="26"/>
      <w:lang w:val="en-US"/>
    </w:rPr>
  </w:style>
  <w:style w:type="paragraph" w:styleId="Heading4">
    <w:name w:val="heading 4"/>
    <w:aliases w:val="Map Title"/>
    <w:basedOn w:val="Normal"/>
    <w:next w:val="Normal"/>
    <w:link w:val="Heading4Char"/>
    <w:uiPriority w:val="9"/>
    <w:qFormat/>
    <w:rsid w:val="00D80B66"/>
    <w:pPr>
      <w:spacing w:after="240" w:line="240" w:lineRule="auto"/>
      <w:outlineLvl w:val="3"/>
    </w:pPr>
    <w:rPr>
      <w:rFonts w:ascii="Arial" w:eastAsia="Times New Roman" w:hAnsi="Arial" w:cs="Times New Roman"/>
      <w:b/>
      <w:sz w:val="32"/>
      <w:szCs w:val="20"/>
      <w:lang w:val="en-US"/>
    </w:rPr>
  </w:style>
  <w:style w:type="paragraph" w:styleId="Heading5">
    <w:name w:val="heading 5"/>
    <w:aliases w:val="Block Label"/>
    <w:basedOn w:val="Normal"/>
    <w:next w:val="Normal"/>
    <w:link w:val="Heading5Char"/>
    <w:uiPriority w:val="9"/>
    <w:qFormat/>
    <w:rsid w:val="00D80B66"/>
    <w:pPr>
      <w:spacing w:after="0" w:line="240" w:lineRule="auto"/>
      <w:outlineLvl w:val="4"/>
    </w:pPr>
    <w:rPr>
      <w:rFonts w:ascii="Times New Roman" w:eastAsia="Times New Roman" w:hAnsi="Times New Roman" w:cs="Times New Roman"/>
      <w:b/>
      <w:szCs w:val="20"/>
      <w:lang w:val="en-US"/>
    </w:rPr>
  </w:style>
  <w:style w:type="paragraph" w:styleId="Heading6">
    <w:name w:val="heading 6"/>
    <w:basedOn w:val="Normal"/>
    <w:next w:val="Normal"/>
    <w:link w:val="Heading6Char"/>
    <w:qFormat/>
    <w:rsid w:val="00F20DA4"/>
    <w:pPr>
      <w:tabs>
        <w:tab w:val="num" w:pos="4320"/>
      </w:tabs>
      <w:spacing w:before="240" w:after="60" w:line="240" w:lineRule="auto"/>
      <w:ind w:left="4320" w:hanging="720"/>
      <w:outlineLvl w:val="5"/>
    </w:pPr>
    <w:rPr>
      <w:rFonts w:ascii="Times New Roman" w:eastAsia="Times New Roman" w:hAnsi="Times New Roman" w:cs="Times New Roman"/>
      <w:b/>
      <w:bCs/>
      <w:lang w:val="en-US"/>
    </w:rPr>
  </w:style>
  <w:style w:type="paragraph" w:styleId="Heading7">
    <w:name w:val="heading 7"/>
    <w:basedOn w:val="Normal"/>
    <w:next w:val="Normal"/>
    <w:link w:val="Heading7Char"/>
    <w:uiPriority w:val="9"/>
    <w:semiHidden/>
    <w:unhideWhenUsed/>
    <w:qFormat/>
    <w:rsid w:val="00F20DA4"/>
    <w:pPr>
      <w:tabs>
        <w:tab w:val="num" w:pos="5040"/>
      </w:tabs>
      <w:spacing w:before="240" w:after="60" w:line="240" w:lineRule="auto"/>
      <w:ind w:left="5040" w:hanging="720"/>
      <w:outlineLvl w:val="6"/>
    </w:pPr>
    <w:rPr>
      <w:rFonts w:eastAsiaTheme="minorEastAsia"/>
      <w:sz w:val="24"/>
      <w:szCs w:val="24"/>
      <w:lang w:val="en-US"/>
    </w:rPr>
  </w:style>
  <w:style w:type="paragraph" w:styleId="Heading8">
    <w:name w:val="heading 8"/>
    <w:basedOn w:val="Normal"/>
    <w:next w:val="Normal"/>
    <w:link w:val="Heading8Char"/>
    <w:uiPriority w:val="9"/>
    <w:semiHidden/>
    <w:unhideWhenUsed/>
    <w:qFormat/>
    <w:rsid w:val="00F20DA4"/>
    <w:pPr>
      <w:tabs>
        <w:tab w:val="num" w:pos="5760"/>
      </w:tabs>
      <w:spacing w:before="240" w:after="60" w:line="240" w:lineRule="auto"/>
      <w:ind w:left="5760" w:hanging="720"/>
      <w:outlineLvl w:val="7"/>
    </w:pPr>
    <w:rPr>
      <w:rFonts w:eastAsiaTheme="minorEastAsia"/>
      <w:i/>
      <w:iCs/>
      <w:sz w:val="24"/>
      <w:szCs w:val="24"/>
      <w:lang w:val="en-US"/>
    </w:rPr>
  </w:style>
  <w:style w:type="paragraph" w:styleId="Heading9">
    <w:name w:val="heading 9"/>
    <w:basedOn w:val="Normal"/>
    <w:next w:val="Normal"/>
    <w:link w:val="Heading9Char"/>
    <w:uiPriority w:val="9"/>
    <w:semiHidden/>
    <w:unhideWhenUsed/>
    <w:qFormat/>
    <w:rsid w:val="00F20DA4"/>
    <w:pPr>
      <w:tabs>
        <w:tab w:val="num" w:pos="6480"/>
      </w:tabs>
      <w:spacing w:before="240" w:after="60" w:line="240" w:lineRule="auto"/>
      <w:ind w:left="6480" w:hanging="720"/>
      <w:outlineLvl w:val="8"/>
    </w:pPr>
    <w:rPr>
      <w:rFonts w:asciiTheme="majorHAnsi" w:eastAsiaTheme="majorEastAsia" w:hAnsiTheme="majorHAnsi" w:cstheme="majorBid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3DE4"/>
    <w:pPr>
      <w:ind w:left="720"/>
      <w:contextualSpacing/>
    </w:pPr>
  </w:style>
  <w:style w:type="table" w:styleId="TableGrid">
    <w:name w:val="Table Grid"/>
    <w:basedOn w:val="TableNormal"/>
    <w:uiPriority w:val="59"/>
    <w:rsid w:val="005C4E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F62D5"/>
    <w:rPr>
      <w:color w:val="0000FF" w:themeColor="hyperlink"/>
      <w:u w:val="single"/>
    </w:rPr>
  </w:style>
  <w:style w:type="character" w:styleId="FollowedHyperlink">
    <w:name w:val="FollowedHyperlink"/>
    <w:basedOn w:val="DefaultParagraphFont"/>
    <w:uiPriority w:val="99"/>
    <w:semiHidden/>
    <w:unhideWhenUsed/>
    <w:rsid w:val="009F62D5"/>
    <w:rPr>
      <w:color w:val="800080" w:themeColor="followedHyperlink"/>
      <w:u w:val="single"/>
    </w:rPr>
  </w:style>
  <w:style w:type="paragraph" w:styleId="Header">
    <w:name w:val="header"/>
    <w:basedOn w:val="Normal"/>
    <w:link w:val="HeaderChar"/>
    <w:uiPriority w:val="99"/>
    <w:unhideWhenUsed/>
    <w:rsid w:val="009231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312A"/>
  </w:style>
  <w:style w:type="paragraph" w:styleId="Footer">
    <w:name w:val="footer"/>
    <w:basedOn w:val="Normal"/>
    <w:link w:val="FooterChar"/>
    <w:uiPriority w:val="99"/>
    <w:unhideWhenUsed/>
    <w:rsid w:val="009231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312A"/>
  </w:style>
  <w:style w:type="paragraph" w:styleId="BalloonText">
    <w:name w:val="Balloon Text"/>
    <w:basedOn w:val="Normal"/>
    <w:link w:val="BalloonTextChar"/>
    <w:uiPriority w:val="99"/>
    <w:semiHidden/>
    <w:unhideWhenUsed/>
    <w:rsid w:val="009231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312A"/>
    <w:rPr>
      <w:rFonts w:ascii="Tahoma" w:hAnsi="Tahoma" w:cs="Tahoma"/>
      <w:sz w:val="16"/>
      <w:szCs w:val="16"/>
    </w:rPr>
  </w:style>
  <w:style w:type="paragraph" w:styleId="NormalWeb">
    <w:name w:val="Normal (Web)"/>
    <w:basedOn w:val="Normal"/>
    <w:uiPriority w:val="99"/>
    <w:unhideWhenUsed/>
    <w:rsid w:val="0002083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5F0787"/>
    <w:rPr>
      <w:sz w:val="16"/>
      <w:szCs w:val="16"/>
    </w:rPr>
  </w:style>
  <w:style w:type="paragraph" w:styleId="CommentText">
    <w:name w:val="annotation text"/>
    <w:basedOn w:val="Normal"/>
    <w:link w:val="CommentTextChar"/>
    <w:uiPriority w:val="99"/>
    <w:semiHidden/>
    <w:unhideWhenUsed/>
    <w:rsid w:val="005F0787"/>
    <w:pPr>
      <w:spacing w:line="240" w:lineRule="auto"/>
    </w:pPr>
    <w:rPr>
      <w:sz w:val="20"/>
      <w:szCs w:val="20"/>
    </w:rPr>
  </w:style>
  <w:style w:type="character" w:customStyle="1" w:styleId="CommentTextChar">
    <w:name w:val="Comment Text Char"/>
    <w:basedOn w:val="DefaultParagraphFont"/>
    <w:link w:val="CommentText"/>
    <w:uiPriority w:val="99"/>
    <w:semiHidden/>
    <w:rsid w:val="005F0787"/>
    <w:rPr>
      <w:sz w:val="20"/>
      <w:szCs w:val="20"/>
    </w:rPr>
  </w:style>
  <w:style w:type="paragraph" w:styleId="CommentSubject">
    <w:name w:val="annotation subject"/>
    <w:basedOn w:val="CommentText"/>
    <w:next w:val="CommentText"/>
    <w:link w:val="CommentSubjectChar"/>
    <w:uiPriority w:val="99"/>
    <w:semiHidden/>
    <w:unhideWhenUsed/>
    <w:rsid w:val="005F0787"/>
    <w:rPr>
      <w:b/>
      <w:bCs/>
    </w:rPr>
  </w:style>
  <w:style w:type="character" w:customStyle="1" w:styleId="CommentSubjectChar">
    <w:name w:val="Comment Subject Char"/>
    <w:basedOn w:val="CommentTextChar"/>
    <w:link w:val="CommentSubject"/>
    <w:uiPriority w:val="99"/>
    <w:semiHidden/>
    <w:rsid w:val="005F0787"/>
    <w:rPr>
      <w:b/>
      <w:bCs/>
      <w:sz w:val="20"/>
      <w:szCs w:val="20"/>
    </w:rPr>
  </w:style>
  <w:style w:type="paragraph" w:styleId="NoSpacing">
    <w:name w:val="No Spacing"/>
    <w:uiPriority w:val="1"/>
    <w:qFormat/>
    <w:rsid w:val="00AF5643"/>
    <w:pPr>
      <w:spacing w:after="0" w:line="240" w:lineRule="auto"/>
    </w:pPr>
  </w:style>
  <w:style w:type="character" w:customStyle="1" w:styleId="Heading4Char">
    <w:name w:val="Heading 4 Char"/>
    <w:aliases w:val="Map Title Char"/>
    <w:basedOn w:val="DefaultParagraphFont"/>
    <w:link w:val="Heading4"/>
    <w:uiPriority w:val="9"/>
    <w:rsid w:val="00D80B66"/>
    <w:rPr>
      <w:rFonts w:ascii="Arial" w:eastAsia="Times New Roman" w:hAnsi="Arial" w:cs="Times New Roman"/>
      <w:b/>
      <w:sz w:val="32"/>
      <w:szCs w:val="20"/>
      <w:lang w:val="en-US"/>
    </w:rPr>
  </w:style>
  <w:style w:type="character" w:customStyle="1" w:styleId="Heading5Char">
    <w:name w:val="Heading 5 Char"/>
    <w:aliases w:val="Block Label Char"/>
    <w:basedOn w:val="DefaultParagraphFont"/>
    <w:link w:val="Heading5"/>
    <w:uiPriority w:val="9"/>
    <w:rsid w:val="00D80B66"/>
    <w:rPr>
      <w:rFonts w:ascii="Times New Roman" w:eastAsia="Times New Roman" w:hAnsi="Times New Roman" w:cs="Times New Roman"/>
      <w:b/>
      <w:szCs w:val="20"/>
      <w:lang w:val="en-US"/>
    </w:rPr>
  </w:style>
  <w:style w:type="paragraph" w:customStyle="1" w:styleId="BlockLine">
    <w:name w:val="Block Line"/>
    <w:basedOn w:val="Normal"/>
    <w:next w:val="Normal"/>
    <w:rsid w:val="00D80B66"/>
    <w:pPr>
      <w:pBdr>
        <w:top w:val="single" w:sz="6" w:space="1" w:color="auto"/>
        <w:between w:val="single" w:sz="6" w:space="1" w:color="auto"/>
      </w:pBdr>
      <w:spacing w:before="240" w:after="0" w:line="240" w:lineRule="auto"/>
      <w:ind w:left="1700"/>
    </w:pPr>
    <w:rPr>
      <w:rFonts w:ascii="Times New Roman" w:eastAsia="Times New Roman" w:hAnsi="Times New Roman" w:cs="Times New Roman"/>
      <w:sz w:val="24"/>
      <w:szCs w:val="20"/>
      <w:lang w:val="en-US"/>
    </w:rPr>
  </w:style>
  <w:style w:type="paragraph" w:styleId="BlockText">
    <w:name w:val="Block Text"/>
    <w:basedOn w:val="Normal"/>
    <w:semiHidden/>
    <w:rsid w:val="00D80B66"/>
    <w:pPr>
      <w:spacing w:after="0" w:line="240" w:lineRule="auto"/>
    </w:pPr>
    <w:rPr>
      <w:rFonts w:ascii="Times New Roman" w:eastAsia="Times New Roman" w:hAnsi="Times New Roman" w:cs="Times New Roman"/>
      <w:sz w:val="24"/>
      <w:szCs w:val="20"/>
      <w:lang w:val="en-US"/>
    </w:rPr>
  </w:style>
  <w:style w:type="paragraph" w:customStyle="1" w:styleId="TableHeaderText">
    <w:name w:val="Table Header Text"/>
    <w:basedOn w:val="Normal"/>
    <w:rsid w:val="00D80B66"/>
    <w:pPr>
      <w:spacing w:after="0" w:line="240" w:lineRule="auto"/>
      <w:jc w:val="center"/>
    </w:pPr>
    <w:rPr>
      <w:rFonts w:ascii="Times New Roman" w:eastAsia="Times New Roman" w:hAnsi="Times New Roman" w:cs="Times New Roman"/>
      <w:b/>
      <w:sz w:val="24"/>
      <w:szCs w:val="20"/>
      <w:lang w:val="en-US"/>
    </w:rPr>
  </w:style>
  <w:style w:type="paragraph" w:customStyle="1" w:styleId="TableText">
    <w:name w:val="Table Text"/>
    <w:basedOn w:val="Normal"/>
    <w:rsid w:val="00D80B66"/>
    <w:pPr>
      <w:spacing w:after="0" w:line="240" w:lineRule="auto"/>
    </w:pPr>
    <w:rPr>
      <w:rFonts w:ascii="Times New Roman" w:eastAsia="Times New Roman" w:hAnsi="Times New Roman" w:cs="Times New Roman"/>
      <w:sz w:val="24"/>
      <w:szCs w:val="20"/>
      <w:lang w:val="en-US"/>
    </w:rPr>
  </w:style>
  <w:style w:type="paragraph" w:customStyle="1" w:styleId="TOCStem">
    <w:name w:val="TOCStem"/>
    <w:basedOn w:val="Normal"/>
    <w:rsid w:val="00D80B66"/>
    <w:pPr>
      <w:spacing w:after="0" w:line="240" w:lineRule="auto"/>
    </w:pPr>
    <w:rPr>
      <w:rFonts w:ascii="Times New Roman" w:eastAsia="Times New Roman" w:hAnsi="Times New Roman" w:cs="Times New Roman"/>
      <w:sz w:val="24"/>
      <w:szCs w:val="20"/>
      <w:lang w:val="en-US"/>
    </w:rPr>
  </w:style>
  <w:style w:type="paragraph" w:styleId="BodyText">
    <w:name w:val="Body Text"/>
    <w:basedOn w:val="Normal"/>
    <w:link w:val="BodyTextChar"/>
    <w:uiPriority w:val="1"/>
    <w:qFormat/>
    <w:rsid w:val="00B955D5"/>
    <w:pPr>
      <w:keepLines/>
      <w:tabs>
        <w:tab w:val="left" w:pos="851"/>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right" w:pos="10206"/>
      </w:tabs>
      <w:suppressAutoHyphens/>
      <w:spacing w:after="120" w:line="240" w:lineRule="auto"/>
    </w:pPr>
    <w:rPr>
      <w:rFonts w:ascii="Arial" w:eastAsia="Times New Roman" w:hAnsi="Arial" w:cs="Times New Roman"/>
      <w:sz w:val="24"/>
      <w:szCs w:val="20"/>
      <w:lang w:eastAsia="en-GB"/>
    </w:rPr>
  </w:style>
  <w:style w:type="character" w:customStyle="1" w:styleId="BodyTextChar">
    <w:name w:val="Body Text Char"/>
    <w:basedOn w:val="DefaultParagraphFont"/>
    <w:link w:val="BodyText"/>
    <w:uiPriority w:val="1"/>
    <w:rsid w:val="00B955D5"/>
    <w:rPr>
      <w:rFonts w:ascii="Arial" w:eastAsia="Times New Roman" w:hAnsi="Arial" w:cs="Times New Roman"/>
      <w:sz w:val="24"/>
      <w:szCs w:val="20"/>
      <w:lang w:eastAsia="en-GB"/>
    </w:rPr>
  </w:style>
  <w:style w:type="character" w:customStyle="1" w:styleId="Heading1Char">
    <w:name w:val="Heading 1 Char"/>
    <w:basedOn w:val="DefaultParagraphFont"/>
    <w:link w:val="Heading1"/>
    <w:uiPriority w:val="9"/>
    <w:rsid w:val="004239D3"/>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4239D3"/>
    <w:pPr>
      <w:outlineLvl w:val="9"/>
    </w:pPr>
    <w:rPr>
      <w:lang w:val="en-US" w:eastAsia="ja-JP"/>
    </w:rPr>
  </w:style>
  <w:style w:type="paragraph" w:styleId="TOC1">
    <w:name w:val="toc 1"/>
    <w:basedOn w:val="Normal"/>
    <w:next w:val="Normal"/>
    <w:autoRedefine/>
    <w:uiPriority w:val="39"/>
    <w:unhideWhenUsed/>
    <w:rsid w:val="004239D3"/>
    <w:pPr>
      <w:spacing w:after="100"/>
    </w:pPr>
  </w:style>
  <w:style w:type="character" w:customStyle="1" w:styleId="Heading2Char">
    <w:name w:val="Heading 2 Char"/>
    <w:basedOn w:val="DefaultParagraphFont"/>
    <w:link w:val="Heading2"/>
    <w:uiPriority w:val="9"/>
    <w:semiHidden/>
    <w:rsid w:val="00F20DA4"/>
    <w:rPr>
      <w:rFonts w:asciiTheme="majorHAnsi" w:eastAsiaTheme="majorEastAsia" w:hAnsiTheme="majorHAnsi" w:cstheme="majorBidi"/>
      <w:b/>
      <w:bCs/>
      <w:i/>
      <w:iCs/>
      <w:sz w:val="28"/>
      <w:szCs w:val="28"/>
      <w:lang w:val="en-US"/>
    </w:rPr>
  </w:style>
  <w:style w:type="character" w:customStyle="1" w:styleId="Heading3Char">
    <w:name w:val="Heading 3 Char"/>
    <w:basedOn w:val="DefaultParagraphFont"/>
    <w:link w:val="Heading3"/>
    <w:uiPriority w:val="9"/>
    <w:semiHidden/>
    <w:rsid w:val="00F20DA4"/>
    <w:rPr>
      <w:rFonts w:asciiTheme="majorHAnsi" w:eastAsiaTheme="majorEastAsia" w:hAnsiTheme="majorHAnsi" w:cstheme="majorBidi"/>
      <w:b/>
      <w:bCs/>
      <w:sz w:val="26"/>
      <w:szCs w:val="26"/>
      <w:lang w:val="en-US"/>
    </w:rPr>
  </w:style>
  <w:style w:type="character" w:customStyle="1" w:styleId="Heading6Char">
    <w:name w:val="Heading 6 Char"/>
    <w:basedOn w:val="DefaultParagraphFont"/>
    <w:link w:val="Heading6"/>
    <w:rsid w:val="00F20DA4"/>
    <w:rPr>
      <w:rFonts w:ascii="Times New Roman" w:eastAsia="Times New Roman" w:hAnsi="Times New Roman" w:cs="Times New Roman"/>
      <w:b/>
      <w:bCs/>
      <w:lang w:val="en-US"/>
    </w:rPr>
  </w:style>
  <w:style w:type="character" w:customStyle="1" w:styleId="Heading7Char">
    <w:name w:val="Heading 7 Char"/>
    <w:basedOn w:val="DefaultParagraphFont"/>
    <w:link w:val="Heading7"/>
    <w:uiPriority w:val="9"/>
    <w:semiHidden/>
    <w:rsid w:val="00F20DA4"/>
    <w:rPr>
      <w:rFonts w:eastAsiaTheme="minorEastAsia"/>
      <w:sz w:val="24"/>
      <w:szCs w:val="24"/>
      <w:lang w:val="en-US"/>
    </w:rPr>
  </w:style>
  <w:style w:type="character" w:customStyle="1" w:styleId="Heading8Char">
    <w:name w:val="Heading 8 Char"/>
    <w:basedOn w:val="DefaultParagraphFont"/>
    <w:link w:val="Heading8"/>
    <w:uiPriority w:val="9"/>
    <w:semiHidden/>
    <w:rsid w:val="00F20DA4"/>
    <w:rPr>
      <w:rFonts w:eastAsiaTheme="minorEastAsia"/>
      <w:i/>
      <w:iCs/>
      <w:sz w:val="24"/>
      <w:szCs w:val="24"/>
      <w:lang w:val="en-US"/>
    </w:rPr>
  </w:style>
  <w:style w:type="character" w:customStyle="1" w:styleId="Heading9Char">
    <w:name w:val="Heading 9 Char"/>
    <w:basedOn w:val="DefaultParagraphFont"/>
    <w:link w:val="Heading9"/>
    <w:uiPriority w:val="9"/>
    <w:semiHidden/>
    <w:rsid w:val="00F20DA4"/>
    <w:rPr>
      <w:rFonts w:asciiTheme="majorHAnsi" w:eastAsiaTheme="majorEastAsia" w:hAnsiTheme="majorHAnsi" w:cstheme="majorBidi"/>
      <w:lang w:val="en-US"/>
    </w:rPr>
  </w:style>
  <w:style w:type="paragraph" w:customStyle="1" w:styleId="Pa8">
    <w:name w:val="Pa8"/>
    <w:basedOn w:val="Normal"/>
    <w:next w:val="Normal"/>
    <w:uiPriority w:val="99"/>
    <w:rsid w:val="00F20DA4"/>
    <w:pPr>
      <w:autoSpaceDE w:val="0"/>
      <w:autoSpaceDN w:val="0"/>
      <w:adjustRightInd w:val="0"/>
      <w:spacing w:after="0" w:line="161" w:lineRule="atLeast"/>
    </w:pPr>
    <w:rPr>
      <w:rFonts w:ascii="Helvetica 45 Light" w:hAnsi="Helvetica 45 Ligh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05128">
      <w:bodyDiv w:val="1"/>
      <w:marLeft w:val="0"/>
      <w:marRight w:val="0"/>
      <w:marTop w:val="0"/>
      <w:marBottom w:val="0"/>
      <w:divBdr>
        <w:top w:val="none" w:sz="0" w:space="0" w:color="auto"/>
        <w:left w:val="none" w:sz="0" w:space="0" w:color="auto"/>
        <w:bottom w:val="none" w:sz="0" w:space="0" w:color="auto"/>
        <w:right w:val="none" w:sz="0" w:space="0" w:color="auto"/>
      </w:divBdr>
    </w:div>
    <w:div w:id="24445236">
      <w:bodyDiv w:val="1"/>
      <w:marLeft w:val="0"/>
      <w:marRight w:val="0"/>
      <w:marTop w:val="0"/>
      <w:marBottom w:val="0"/>
      <w:divBdr>
        <w:top w:val="none" w:sz="0" w:space="0" w:color="auto"/>
        <w:left w:val="none" w:sz="0" w:space="0" w:color="auto"/>
        <w:bottom w:val="none" w:sz="0" w:space="0" w:color="auto"/>
        <w:right w:val="none" w:sz="0" w:space="0" w:color="auto"/>
      </w:divBdr>
    </w:div>
    <w:div w:id="28458663">
      <w:bodyDiv w:val="1"/>
      <w:marLeft w:val="0"/>
      <w:marRight w:val="0"/>
      <w:marTop w:val="0"/>
      <w:marBottom w:val="0"/>
      <w:divBdr>
        <w:top w:val="none" w:sz="0" w:space="0" w:color="auto"/>
        <w:left w:val="none" w:sz="0" w:space="0" w:color="auto"/>
        <w:bottom w:val="none" w:sz="0" w:space="0" w:color="auto"/>
        <w:right w:val="none" w:sz="0" w:space="0" w:color="auto"/>
      </w:divBdr>
    </w:div>
    <w:div w:id="34474832">
      <w:bodyDiv w:val="1"/>
      <w:marLeft w:val="0"/>
      <w:marRight w:val="0"/>
      <w:marTop w:val="0"/>
      <w:marBottom w:val="0"/>
      <w:divBdr>
        <w:top w:val="none" w:sz="0" w:space="0" w:color="auto"/>
        <w:left w:val="none" w:sz="0" w:space="0" w:color="auto"/>
        <w:bottom w:val="none" w:sz="0" w:space="0" w:color="auto"/>
        <w:right w:val="none" w:sz="0" w:space="0" w:color="auto"/>
      </w:divBdr>
    </w:div>
    <w:div w:id="42095825">
      <w:bodyDiv w:val="1"/>
      <w:marLeft w:val="0"/>
      <w:marRight w:val="0"/>
      <w:marTop w:val="0"/>
      <w:marBottom w:val="0"/>
      <w:divBdr>
        <w:top w:val="none" w:sz="0" w:space="0" w:color="auto"/>
        <w:left w:val="none" w:sz="0" w:space="0" w:color="auto"/>
        <w:bottom w:val="none" w:sz="0" w:space="0" w:color="auto"/>
        <w:right w:val="none" w:sz="0" w:space="0" w:color="auto"/>
      </w:divBdr>
    </w:div>
    <w:div w:id="43136909">
      <w:bodyDiv w:val="1"/>
      <w:marLeft w:val="0"/>
      <w:marRight w:val="0"/>
      <w:marTop w:val="0"/>
      <w:marBottom w:val="0"/>
      <w:divBdr>
        <w:top w:val="none" w:sz="0" w:space="0" w:color="auto"/>
        <w:left w:val="none" w:sz="0" w:space="0" w:color="auto"/>
        <w:bottom w:val="none" w:sz="0" w:space="0" w:color="auto"/>
        <w:right w:val="none" w:sz="0" w:space="0" w:color="auto"/>
      </w:divBdr>
    </w:div>
    <w:div w:id="70736706">
      <w:bodyDiv w:val="1"/>
      <w:marLeft w:val="0"/>
      <w:marRight w:val="0"/>
      <w:marTop w:val="0"/>
      <w:marBottom w:val="0"/>
      <w:divBdr>
        <w:top w:val="none" w:sz="0" w:space="0" w:color="auto"/>
        <w:left w:val="none" w:sz="0" w:space="0" w:color="auto"/>
        <w:bottom w:val="none" w:sz="0" w:space="0" w:color="auto"/>
        <w:right w:val="none" w:sz="0" w:space="0" w:color="auto"/>
      </w:divBdr>
    </w:div>
    <w:div w:id="70778978">
      <w:bodyDiv w:val="1"/>
      <w:marLeft w:val="0"/>
      <w:marRight w:val="0"/>
      <w:marTop w:val="0"/>
      <w:marBottom w:val="0"/>
      <w:divBdr>
        <w:top w:val="none" w:sz="0" w:space="0" w:color="auto"/>
        <w:left w:val="none" w:sz="0" w:space="0" w:color="auto"/>
        <w:bottom w:val="none" w:sz="0" w:space="0" w:color="auto"/>
        <w:right w:val="none" w:sz="0" w:space="0" w:color="auto"/>
      </w:divBdr>
    </w:div>
    <w:div w:id="70852939">
      <w:bodyDiv w:val="1"/>
      <w:marLeft w:val="0"/>
      <w:marRight w:val="0"/>
      <w:marTop w:val="0"/>
      <w:marBottom w:val="0"/>
      <w:divBdr>
        <w:top w:val="none" w:sz="0" w:space="0" w:color="auto"/>
        <w:left w:val="none" w:sz="0" w:space="0" w:color="auto"/>
        <w:bottom w:val="none" w:sz="0" w:space="0" w:color="auto"/>
        <w:right w:val="none" w:sz="0" w:space="0" w:color="auto"/>
      </w:divBdr>
      <w:divsChild>
        <w:div w:id="1713995081">
          <w:marLeft w:val="0"/>
          <w:marRight w:val="0"/>
          <w:marTop w:val="0"/>
          <w:marBottom w:val="120"/>
          <w:divBdr>
            <w:top w:val="none" w:sz="0" w:space="0" w:color="auto"/>
            <w:left w:val="none" w:sz="0" w:space="0" w:color="auto"/>
            <w:bottom w:val="none" w:sz="0" w:space="0" w:color="auto"/>
            <w:right w:val="none" w:sz="0" w:space="0" w:color="auto"/>
          </w:divBdr>
        </w:div>
      </w:divsChild>
    </w:div>
    <w:div w:id="87120851">
      <w:bodyDiv w:val="1"/>
      <w:marLeft w:val="0"/>
      <w:marRight w:val="0"/>
      <w:marTop w:val="0"/>
      <w:marBottom w:val="0"/>
      <w:divBdr>
        <w:top w:val="none" w:sz="0" w:space="0" w:color="auto"/>
        <w:left w:val="none" w:sz="0" w:space="0" w:color="auto"/>
        <w:bottom w:val="none" w:sz="0" w:space="0" w:color="auto"/>
        <w:right w:val="none" w:sz="0" w:space="0" w:color="auto"/>
      </w:divBdr>
    </w:div>
    <w:div w:id="129832934">
      <w:bodyDiv w:val="1"/>
      <w:marLeft w:val="0"/>
      <w:marRight w:val="0"/>
      <w:marTop w:val="0"/>
      <w:marBottom w:val="0"/>
      <w:divBdr>
        <w:top w:val="none" w:sz="0" w:space="0" w:color="auto"/>
        <w:left w:val="none" w:sz="0" w:space="0" w:color="auto"/>
        <w:bottom w:val="none" w:sz="0" w:space="0" w:color="auto"/>
        <w:right w:val="none" w:sz="0" w:space="0" w:color="auto"/>
      </w:divBdr>
    </w:div>
    <w:div w:id="131753641">
      <w:bodyDiv w:val="1"/>
      <w:marLeft w:val="0"/>
      <w:marRight w:val="0"/>
      <w:marTop w:val="0"/>
      <w:marBottom w:val="0"/>
      <w:divBdr>
        <w:top w:val="none" w:sz="0" w:space="0" w:color="auto"/>
        <w:left w:val="none" w:sz="0" w:space="0" w:color="auto"/>
        <w:bottom w:val="none" w:sz="0" w:space="0" w:color="auto"/>
        <w:right w:val="none" w:sz="0" w:space="0" w:color="auto"/>
      </w:divBdr>
    </w:div>
    <w:div w:id="131794802">
      <w:bodyDiv w:val="1"/>
      <w:marLeft w:val="0"/>
      <w:marRight w:val="0"/>
      <w:marTop w:val="0"/>
      <w:marBottom w:val="0"/>
      <w:divBdr>
        <w:top w:val="none" w:sz="0" w:space="0" w:color="auto"/>
        <w:left w:val="none" w:sz="0" w:space="0" w:color="auto"/>
        <w:bottom w:val="none" w:sz="0" w:space="0" w:color="auto"/>
        <w:right w:val="none" w:sz="0" w:space="0" w:color="auto"/>
      </w:divBdr>
      <w:divsChild>
        <w:div w:id="161430141">
          <w:marLeft w:val="547"/>
          <w:marRight w:val="0"/>
          <w:marTop w:val="0"/>
          <w:marBottom w:val="0"/>
          <w:divBdr>
            <w:top w:val="none" w:sz="0" w:space="0" w:color="auto"/>
            <w:left w:val="none" w:sz="0" w:space="0" w:color="auto"/>
            <w:bottom w:val="none" w:sz="0" w:space="0" w:color="auto"/>
            <w:right w:val="none" w:sz="0" w:space="0" w:color="auto"/>
          </w:divBdr>
        </w:div>
        <w:div w:id="1103771205">
          <w:marLeft w:val="547"/>
          <w:marRight w:val="0"/>
          <w:marTop w:val="0"/>
          <w:marBottom w:val="0"/>
          <w:divBdr>
            <w:top w:val="none" w:sz="0" w:space="0" w:color="auto"/>
            <w:left w:val="none" w:sz="0" w:space="0" w:color="auto"/>
            <w:bottom w:val="none" w:sz="0" w:space="0" w:color="auto"/>
            <w:right w:val="none" w:sz="0" w:space="0" w:color="auto"/>
          </w:divBdr>
        </w:div>
        <w:div w:id="1649168529">
          <w:marLeft w:val="547"/>
          <w:marRight w:val="0"/>
          <w:marTop w:val="0"/>
          <w:marBottom w:val="0"/>
          <w:divBdr>
            <w:top w:val="none" w:sz="0" w:space="0" w:color="auto"/>
            <w:left w:val="none" w:sz="0" w:space="0" w:color="auto"/>
            <w:bottom w:val="none" w:sz="0" w:space="0" w:color="auto"/>
            <w:right w:val="none" w:sz="0" w:space="0" w:color="auto"/>
          </w:divBdr>
        </w:div>
        <w:div w:id="1617131078">
          <w:marLeft w:val="547"/>
          <w:marRight w:val="0"/>
          <w:marTop w:val="0"/>
          <w:marBottom w:val="0"/>
          <w:divBdr>
            <w:top w:val="none" w:sz="0" w:space="0" w:color="auto"/>
            <w:left w:val="none" w:sz="0" w:space="0" w:color="auto"/>
            <w:bottom w:val="none" w:sz="0" w:space="0" w:color="auto"/>
            <w:right w:val="none" w:sz="0" w:space="0" w:color="auto"/>
          </w:divBdr>
        </w:div>
      </w:divsChild>
    </w:div>
    <w:div w:id="154492932">
      <w:bodyDiv w:val="1"/>
      <w:marLeft w:val="0"/>
      <w:marRight w:val="0"/>
      <w:marTop w:val="0"/>
      <w:marBottom w:val="0"/>
      <w:divBdr>
        <w:top w:val="none" w:sz="0" w:space="0" w:color="auto"/>
        <w:left w:val="none" w:sz="0" w:space="0" w:color="auto"/>
        <w:bottom w:val="none" w:sz="0" w:space="0" w:color="auto"/>
        <w:right w:val="none" w:sz="0" w:space="0" w:color="auto"/>
      </w:divBdr>
    </w:div>
    <w:div w:id="175389903">
      <w:bodyDiv w:val="1"/>
      <w:marLeft w:val="0"/>
      <w:marRight w:val="0"/>
      <w:marTop w:val="0"/>
      <w:marBottom w:val="0"/>
      <w:divBdr>
        <w:top w:val="none" w:sz="0" w:space="0" w:color="auto"/>
        <w:left w:val="none" w:sz="0" w:space="0" w:color="auto"/>
        <w:bottom w:val="none" w:sz="0" w:space="0" w:color="auto"/>
        <w:right w:val="none" w:sz="0" w:space="0" w:color="auto"/>
      </w:divBdr>
    </w:div>
    <w:div w:id="184365151">
      <w:bodyDiv w:val="1"/>
      <w:marLeft w:val="0"/>
      <w:marRight w:val="0"/>
      <w:marTop w:val="0"/>
      <w:marBottom w:val="0"/>
      <w:divBdr>
        <w:top w:val="none" w:sz="0" w:space="0" w:color="auto"/>
        <w:left w:val="none" w:sz="0" w:space="0" w:color="auto"/>
        <w:bottom w:val="none" w:sz="0" w:space="0" w:color="auto"/>
        <w:right w:val="none" w:sz="0" w:space="0" w:color="auto"/>
      </w:divBdr>
    </w:div>
    <w:div w:id="216204122">
      <w:bodyDiv w:val="1"/>
      <w:marLeft w:val="0"/>
      <w:marRight w:val="0"/>
      <w:marTop w:val="0"/>
      <w:marBottom w:val="0"/>
      <w:divBdr>
        <w:top w:val="none" w:sz="0" w:space="0" w:color="auto"/>
        <w:left w:val="none" w:sz="0" w:space="0" w:color="auto"/>
        <w:bottom w:val="none" w:sz="0" w:space="0" w:color="auto"/>
        <w:right w:val="none" w:sz="0" w:space="0" w:color="auto"/>
      </w:divBdr>
    </w:div>
    <w:div w:id="216934730">
      <w:bodyDiv w:val="1"/>
      <w:marLeft w:val="0"/>
      <w:marRight w:val="0"/>
      <w:marTop w:val="0"/>
      <w:marBottom w:val="0"/>
      <w:divBdr>
        <w:top w:val="none" w:sz="0" w:space="0" w:color="auto"/>
        <w:left w:val="none" w:sz="0" w:space="0" w:color="auto"/>
        <w:bottom w:val="none" w:sz="0" w:space="0" w:color="auto"/>
        <w:right w:val="none" w:sz="0" w:space="0" w:color="auto"/>
      </w:divBdr>
    </w:div>
    <w:div w:id="219949563">
      <w:bodyDiv w:val="1"/>
      <w:marLeft w:val="0"/>
      <w:marRight w:val="0"/>
      <w:marTop w:val="0"/>
      <w:marBottom w:val="0"/>
      <w:divBdr>
        <w:top w:val="none" w:sz="0" w:space="0" w:color="auto"/>
        <w:left w:val="none" w:sz="0" w:space="0" w:color="auto"/>
        <w:bottom w:val="none" w:sz="0" w:space="0" w:color="auto"/>
        <w:right w:val="none" w:sz="0" w:space="0" w:color="auto"/>
      </w:divBdr>
    </w:div>
    <w:div w:id="262152703">
      <w:bodyDiv w:val="1"/>
      <w:marLeft w:val="0"/>
      <w:marRight w:val="0"/>
      <w:marTop w:val="0"/>
      <w:marBottom w:val="0"/>
      <w:divBdr>
        <w:top w:val="none" w:sz="0" w:space="0" w:color="auto"/>
        <w:left w:val="none" w:sz="0" w:space="0" w:color="auto"/>
        <w:bottom w:val="none" w:sz="0" w:space="0" w:color="auto"/>
        <w:right w:val="none" w:sz="0" w:space="0" w:color="auto"/>
      </w:divBdr>
    </w:div>
    <w:div w:id="270551617">
      <w:bodyDiv w:val="1"/>
      <w:marLeft w:val="0"/>
      <w:marRight w:val="0"/>
      <w:marTop w:val="0"/>
      <w:marBottom w:val="0"/>
      <w:divBdr>
        <w:top w:val="none" w:sz="0" w:space="0" w:color="auto"/>
        <w:left w:val="none" w:sz="0" w:space="0" w:color="auto"/>
        <w:bottom w:val="none" w:sz="0" w:space="0" w:color="auto"/>
        <w:right w:val="none" w:sz="0" w:space="0" w:color="auto"/>
      </w:divBdr>
    </w:div>
    <w:div w:id="275871968">
      <w:bodyDiv w:val="1"/>
      <w:marLeft w:val="0"/>
      <w:marRight w:val="0"/>
      <w:marTop w:val="0"/>
      <w:marBottom w:val="0"/>
      <w:divBdr>
        <w:top w:val="none" w:sz="0" w:space="0" w:color="auto"/>
        <w:left w:val="none" w:sz="0" w:space="0" w:color="auto"/>
        <w:bottom w:val="none" w:sz="0" w:space="0" w:color="auto"/>
        <w:right w:val="none" w:sz="0" w:space="0" w:color="auto"/>
      </w:divBdr>
    </w:div>
    <w:div w:id="282999652">
      <w:bodyDiv w:val="1"/>
      <w:marLeft w:val="0"/>
      <w:marRight w:val="0"/>
      <w:marTop w:val="0"/>
      <w:marBottom w:val="0"/>
      <w:divBdr>
        <w:top w:val="none" w:sz="0" w:space="0" w:color="auto"/>
        <w:left w:val="none" w:sz="0" w:space="0" w:color="auto"/>
        <w:bottom w:val="none" w:sz="0" w:space="0" w:color="auto"/>
        <w:right w:val="none" w:sz="0" w:space="0" w:color="auto"/>
      </w:divBdr>
    </w:div>
    <w:div w:id="306865789">
      <w:bodyDiv w:val="1"/>
      <w:marLeft w:val="0"/>
      <w:marRight w:val="0"/>
      <w:marTop w:val="0"/>
      <w:marBottom w:val="0"/>
      <w:divBdr>
        <w:top w:val="none" w:sz="0" w:space="0" w:color="auto"/>
        <w:left w:val="none" w:sz="0" w:space="0" w:color="auto"/>
        <w:bottom w:val="none" w:sz="0" w:space="0" w:color="auto"/>
        <w:right w:val="none" w:sz="0" w:space="0" w:color="auto"/>
      </w:divBdr>
    </w:div>
    <w:div w:id="326321826">
      <w:bodyDiv w:val="1"/>
      <w:marLeft w:val="0"/>
      <w:marRight w:val="0"/>
      <w:marTop w:val="0"/>
      <w:marBottom w:val="0"/>
      <w:divBdr>
        <w:top w:val="none" w:sz="0" w:space="0" w:color="auto"/>
        <w:left w:val="none" w:sz="0" w:space="0" w:color="auto"/>
        <w:bottom w:val="none" w:sz="0" w:space="0" w:color="auto"/>
        <w:right w:val="none" w:sz="0" w:space="0" w:color="auto"/>
      </w:divBdr>
    </w:div>
    <w:div w:id="328751484">
      <w:bodyDiv w:val="1"/>
      <w:marLeft w:val="0"/>
      <w:marRight w:val="0"/>
      <w:marTop w:val="0"/>
      <w:marBottom w:val="0"/>
      <w:divBdr>
        <w:top w:val="none" w:sz="0" w:space="0" w:color="auto"/>
        <w:left w:val="none" w:sz="0" w:space="0" w:color="auto"/>
        <w:bottom w:val="none" w:sz="0" w:space="0" w:color="auto"/>
        <w:right w:val="none" w:sz="0" w:space="0" w:color="auto"/>
      </w:divBdr>
    </w:div>
    <w:div w:id="343870158">
      <w:bodyDiv w:val="1"/>
      <w:marLeft w:val="0"/>
      <w:marRight w:val="0"/>
      <w:marTop w:val="0"/>
      <w:marBottom w:val="0"/>
      <w:divBdr>
        <w:top w:val="none" w:sz="0" w:space="0" w:color="auto"/>
        <w:left w:val="none" w:sz="0" w:space="0" w:color="auto"/>
        <w:bottom w:val="none" w:sz="0" w:space="0" w:color="auto"/>
        <w:right w:val="none" w:sz="0" w:space="0" w:color="auto"/>
      </w:divBdr>
    </w:div>
    <w:div w:id="356858122">
      <w:bodyDiv w:val="1"/>
      <w:marLeft w:val="0"/>
      <w:marRight w:val="0"/>
      <w:marTop w:val="0"/>
      <w:marBottom w:val="0"/>
      <w:divBdr>
        <w:top w:val="none" w:sz="0" w:space="0" w:color="auto"/>
        <w:left w:val="none" w:sz="0" w:space="0" w:color="auto"/>
        <w:bottom w:val="none" w:sz="0" w:space="0" w:color="auto"/>
        <w:right w:val="none" w:sz="0" w:space="0" w:color="auto"/>
      </w:divBdr>
    </w:div>
    <w:div w:id="369691468">
      <w:bodyDiv w:val="1"/>
      <w:marLeft w:val="0"/>
      <w:marRight w:val="0"/>
      <w:marTop w:val="0"/>
      <w:marBottom w:val="0"/>
      <w:divBdr>
        <w:top w:val="none" w:sz="0" w:space="0" w:color="auto"/>
        <w:left w:val="none" w:sz="0" w:space="0" w:color="auto"/>
        <w:bottom w:val="none" w:sz="0" w:space="0" w:color="auto"/>
        <w:right w:val="none" w:sz="0" w:space="0" w:color="auto"/>
      </w:divBdr>
    </w:div>
    <w:div w:id="374431345">
      <w:bodyDiv w:val="1"/>
      <w:marLeft w:val="0"/>
      <w:marRight w:val="0"/>
      <w:marTop w:val="0"/>
      <w:marBottom w:val="0"/>
      <w:divBdr>
        <w:top w:val="none" w:sz="0" w:space="0" w:color="auto"/>
        <w:left w:val="none" w:sz="0" w:space="0" w:color="auto"/>
        <w:bottom w:val="none" w:sz="0" w:space="0" w:color="auto"/>
        <w:right w:val="none" w:sz="0" w:space="0" w:color="auto"/>
      </w:divBdr>
      <w:divsChild>
        <w:div w:id="1405958212">
          <w:marLeft w:val="1166"/>
          <w:marRight w:val="0"/>
          <w:marTop w:val="0"/>
          <w:marBottom w:val="0"/>
          <w:divBdr>
            <w:top w:val="none" w:sz="0" w:space="0" w:color="auto"/>
            <w:left w:val="none" w:sz="0" w:space="0" w:color="auto"/>
            <w:bottom w:val="none" w:sz="0" w:space="0" w:color="auto"/>
            <w:right w:val="none" w:sz="0" w:space="0" w:color="auto"/>
          </w:divBdr>
        </w:div>
      </w:divsChild>
    </w:div>
    <w:div w:id="379866842">
      <w:bodyDiv w:val="1"/>
      <w:marLeft w:val="0"/>
      <w:marRight w:val="0"/>
      <w:marTop w:val="0"/>
      <w:marBottom w:val="0"/>
      <w:divBdr>
        <w:top w:val="none" w:sz="0" w:space="0" w:color="auto"/>
        <w:left w:val="none" w:sz="0" w:space="0" w:color="auto"/>
        <w:bottom w:val="none" w:sz="0" w:space="0" w:color="auto"/>
        <w:right w:val="none" w:sz="0" w:space="0" w:color="auto"/>
      </w:divBdr>
    </w:div>
    <w:div w:id="396826656">
      <w:bodyDiv w:val="1"/>
      <w:marLeft w:val="0"/>
      <w:marRight w:val="0"/>
      <w:marTop w:val="0"/>
      <w:marBottom w:val="0"/>
      <w:divBdr>
        <w:top w:val="none" w:sz="0" w:space="0" w:color="auto"/>
        <w:left w:val="none" w:sz="0" w:space="0" w:color="auto"/>
        <w:bottom w:val="none" w:sz="0" w:space="0" w:color="auto"/>
        <w:right w:val="none" w:sz="0" w:space="0" w:color="auto"/>
      </w:divBdr>
    </w:div>
    <w:div w:id="398595565">
      <w:bodyDiv w:val="1"/>
      <w:marLeft w:val="0"/>
      <w:marRight w:val="0"/>
      <w:marTop w:val="0"/>
      <w:marBottom w:val="0"/>
      <w:divBdr>
        <w:top w:val="none" w:sz="0" w:space="0" w:color="auto"/>
        <w:left w:val="none" w:sz="0" w:space="0" w:color="auto"/>
        <w:bottom w:val="none" w:sz="0" w:space="0" w:color="auto"/>
        <w:right w:val="none" w:sz="0" w:space="0" w:color="auto"/>
      </w:divBdr>
    </w:div>
    <w:div w:id="401832110">
      <w:bodyDiv w:val="1"/>
      <w:marLeft w:val="0"/>
      <w:marRight w:val="0"/>
      <w:marTop w:val="0"/>
      <w:marBottom w:val="0"/>
      <w:divBdr>
        <w:top w:val="none" w:sz="0" w:space="0" w:color="auto"/>
        <w:left w:val="none" w:sz="0" w:space="0" w:color="auto"/>
        <w:bottom w:val="none" w:sz="0" w:space="0" w:color="auto"/>
        <w:right w:val="none" w:sz="0" w:space="0" w:color="auto"/>
      </w:divBdr>
      <w:divsChild>
        <w:div w:id="724988279">
          <w:marLeft w:val="1166"/>
          <w:marRight w:val="0"/>
          <w:marTop w:val="0"/>
          <w:marBottom w:val="0"/>
          <w:divBdr>
            <w:top w:val="none" w:sz="0" w:space="0" w:color="auto"/>
            <w:left w:val="none" w:sz="0" w:space="0" w:color="auto"/>
            <w:bottom w:val="none" w:sz="0" w:space="0" w:color="auto"/>
            <w:right w:val="none" w:sz="0" w:space="0" w:color="auto"/>
          </w:divBdr>
        </w:div>
        <w:div w:id="1801605395">
          <w:marLeft w:val="1166"/>
          <w:marRight w:val="0"/>
          <w:marTop w:val="0"/>
          <w:marBottom w:val="0"/>
          <w:divBdr>
            <w:top w:val="none" w:sz="0" w:space="0" w:color="auto"/>
            <w:left w:val="none" w:sz="0" w:space="0" w:color="auto"/>
            <w:bottom w:val="none" w:sz="0" w:space="0" w:color="auto"/>
            <w:right w:val="none" w:sz="0" w:space="0" w:color="auto"/>
          </w:divBdr>
        </w:div>
        <w:div w:id="492069541">
          <w:marLeft w:val="1166"/>
          <w:marRight w:val="0"/>
          <w:marTop w:val="0"/>
          <w:marBottom w:val="0"/>
          <w:divBdr>
            <w:top w:val="none" w:sz="0" w:space="0" w:color="auto"/>
            <w:left w:val="none" w:sz="0" w:space="0" w:color="auto"/>
            <w:bottom w:val="none" w:sz="0" w:space="0" w:color="auto"/>
            <w:right w:val="none" w:sz="0" w:space="0" w:color="auto"/>
          </w:divBdr>
        </w:div>
        <w:div w:id="1032657076">
          <w:marLeft w:val="1166"/>
          <w:marRight w:val="0"/>
          <w:marTop w:val="0"/>
          <w:marBottom w:val="0"/>
          <w:divBdr>
            <w:top w:val="none" w:sz="0" w:space="0" w:color="auto"/>
            <w:left w:val="none" w:sz="0" w:space="0" w:color="auto"/>
            <w:bottom w:val="none" w:sz="0" w:space="0" w:color="auto"/>
            <w:right w:val="none" w:sz="0" w:space="0" w:color="auto"/>
          </w:divBdr>
        </w:div>
        <w:div w:id="1664697440">
          <w:marLeft w:val="1166"/>
          <w:marRight w:val="0"/>
          <w:marTop w:val="0"/>
          <w:marBottom w:val="0"/>
          <w:divBdr>
            <w:top w:val="none" w:sz="0" w:space="0" w:color="auto"/>
            <w:left w:val="none" w:sz="0" w:space="0" w:color="auto"/>
            <w:bottom w:val="none" w:sz="0" w:space="0" w:color="auto"/>
            <w:right w:val="none" w:sz="0" w:space="0" w:color="auto"/>
          </w:divBdr>
        </w:div>
        <w:div w:id="850803244">
          <w:marLeft w:val="1166"/>
          <w:marRight w:val="0"/>
          <w:marTop w:val="0"/>
          <w:marBottom w:val="0"/>
          <w:divBdr>
            <w:top w:val="none" w:sz="0" w:space="0" w:color="auto"/>
            <w:left w:val="none" w:sz="0" w:space="0" w:color="auto"/>
            <w:bottom w:val="none" w:sz="0" w:space="0" w:color="auto"/>
            <w:right w:val="none" w:sz="0" w:space="0" w:color="auto"/>
          </w:divBdr>
        </w:div>
        <w:div w:id="1842810541">
          <w:marLeft w:val="1166"/>
          <w:marRight w:val="0"/>
          <w:marTop w:val="0"/>
          <w:marBottom w:val="0"/>
          <w:divBdr>
            <w:top w:val="none" w:sz="0" w:space="0" w:color="auto"/>
            <w:left w:val="none" w:sz="0" w:space="0" w:color="auto"/>
            <w:bottom w:val="none" w:sz="0" w:space="0" w:color="auto"/>
            <w:right w:val="none" w:sz="0" w:space="0" w:color="auto"/>
          </w:divBdr>
        </w:div>
      </w:divsChild>
    </w:div>
    <w:div w:id="413018418">
      <w:bodyDiv w:val="1"/>
      <w:marLeft w:val="0"/>
      <w:marRight w:val="0"/>
      <w:marTop w:val="0"/>
      <w:marBottom w:val="0"/>
      <w:divBdr>
        <w:top w:val="none" w:sz="0" w:space="0" w:color="auto"/>
        <w:left w:val="none" w:sz="0" w:space="0" w:color="auto"/>
        <w:bottom w:val="none" w:sz="0" w:space="0" w:color="auto"/>
        <w:right w:val="none" w:sz="0" w:space="0" w:color="auto"/>
      </w:divBdr>
    </w:div>
    <w:div w:id="419300361">
      <w:bodyDiv w:val="1"/>
      <w:marLeft w:val="0"/>
      <w:marRight w:val="0"/>
      <w:marTop w:val="0"/>
      <w:marBottom w:val="0"/>
      <w:divBdr>
        <w:top w:val="none" w:sz="0" w:space="0" w:color="auto"/>
        <w:left w:val="none" w:sz="0" w:space="0" w:color="auto"/>
        <w:bottom w:val="none" w:sz="0" w:space="0" w:color="auto"/>
        <w:right w:val="none" w:sz="0" w:space="0" w:color="auto"/>
      </w:divBdr>
    </w:div>
    <w:div w:id="421681791">
      <w:bodyDiv w:val="1"/>
      <w:marLeft w:val="0"/>
      <w:marRight w:val="0"/>
      <w:marTop w:val="0"/>
      <w:marBottom w:val="0"/>
      <w:divBdr>
        <w:top w:val="none" w:sz="0" w:space="0" w:color="auto"/>
        <w:left w:val="none" w:sz="0" w:space="0" w:color="auto"/>
        <w:bottom w:val="none" w:sz="0" w:space="0" w:color="auto"/>
        <w:right w:val="none" w:sz="0" w:space="0" w:color="auto"/>
      </w:divBdr>
    </w:div>
    <w:div w:id="432630611">
      <w:bodyDiv w:val="1"/>
      <w:marLeft w:val="0"/>
      <w:marRight w:val="0"/>
      <w:marTop w:val="0"/>
      <w:marBottom w:val="0"/>
      <w:divBdr>
        <w:top w:val="none" w:sz="0" w:space="0" w:color="auto"/>
        <w:left w:val="none" w:sz="0" w:space="0" w:color="auto"/>
        <w:bottom w:val="none" w:sz="0" w:space="0" w:color="auto"/>
        <w:right w:val="none" w:sz="0" w:space="0" w:color="auto"/>
      </w:divBdr>
    </w:div>
    <w:div w:id="441262386">
      <w:bodyDiv w:val="1"/>
      <w:marLeft w:val="0"/>
      <w:marRight w:val="0"/>
      <w:marTop w:val="0"/>
      <w:marBottom w:val="0"/>
      <w:divBdr>
        <w:top w:val="none" w:sz="0" w:space="0" w:color="auto"/>
        <w:left w:val="none" w:sz="0" w:space="0" w:color="auto"/>
        <w:bottom w:val="none" w:sz="0" w:space="0" w:color="auto"/>
        <w:right w:val="none" w:sz="0" w:space="0" w:color="auto"/>
      </w:divBdr>
    </w:div>
    <w:div w:id="446125068">
      <w:bodyDiv w:val="1"/>
      <w:marLeft w:val="0"/>
      <w:marRight w:val="0"/>
      <w:marTop w:val="0"/>
      <w:marBottom w:val="0"/>
      <w:divBdr>
        <w:top w:val="none" w:sz="0" w:space="0" w:color="auto"/>
        <w:left w:val="none" w:sz="0" w:space="0" w:color="auto"/>
        <w:bottom w:val="none" w:sz="0" w:space="0" w:color="auto"/>
        <w:right w:val="none" w:sz="0" w:space="0" w:color="auto"/>
      </w:divBdr>
    </w:div>
    <w:div w:id="451364604">
      <w:bodyDiv w:val="1"/>
      <w:marLeft w:val="0"/>
      <w:marRight w:val="0"/>
      <w:marTop w:val="0"/>
      <w:marBottom w:val="0"/>
      <w:divBdr>
        <w:top w:val="none" w:sz="0" w:space="0" w:color="auto"/>
        <w:left w:val="none" w:sz="0" w:space="0" w:color="auto"/>
        <w:bottom w:val="none" w:sz="0" w:space="0" w:color="auto"/>
        <w:right w:val="none" w:sz="0" w:space="0" w:color="auto"/>
      </w:divBdr>
    </w:div>
    <w:div w:id="453719482">
      <w:bodyDiv w:val="1"/>
      <w:marLeft w:val="0"/>
      <w:marRight w:val="0"/>
      <w:marTop w:val="0"/>
      <w:marBottom w:val="0"/>
      <w:divBdr>
        <w:top w:val="none" w:sz="0" w:space="0" w:color="auto"/>
        <w:left w:val="none" w:sz="0" w:space="0" w:color="auto"/>
        <w:bottom w:val="none" w:sz="0" w:space="0" w:color="auto"/>
        <w:right w:val="none" w:sz="0" w:space="0" w:color="auto"/>
      </w:divBdr>
    </w:div>
    <w:div w:id="455947010">
      <w:bodyDiv w:val="1"/>
      <w:marLeft w:val="0"/>
      <w:marRight w:val="0"/>
      <w:marTop w:val="0"/>
      <w:marBottom w:val="0"/>
      <w:divBdr>
        <w:top w:val="none" w:sz="0" w:space="0" w:color="auto"/>
        <w:left w:val="none" w:sz="0" w:space="0" w:color="auto"/>
        <w:bottom w:val="none" w:sz="0" w:space="0" w:color="auto"/>
        <w:right w:val="none" w:sz="0" w:space="0" w:color="auto"/>
      </w:divBdr>
    </w:div>
    <w:div w:id="460535053">
      <w:bodyDiv w:val="1"/>
      <w:marLeft w:val="0"/>
      <w:marRight w:val="0"/>
      <w:marTop w:val="0"/>
      <w:marBottom w:val="0"/>
      <w:divBdr>
        <w:top w:val="none" w:sz="0" w:space="0" w:color="auto"/>
        <w:left w:val="none" w:sz="0" w:space="0" w:color="auto"/>
        <w:bottom w:val="none" w:sz="0" w:space="0" w:color="auto"/>
        <w:right w:val="none" w:sz="0" w:space="0" w:color="auto"/>
      </w:divBdr>
    </w:div>
    <w:div w:id="467166232">
      <w:bodyDiv w:val="1"/>
      <w:marLeft w:val="0"/>
      <w:marRight w:val="0"/>
      <w:marTop w:val="0"/>
      <w:marBottom w:val="0"/>
      <w:divBdr>
        <w:top w:val="none" w:sz="0" w:space="0" w:color="auto"/>
        <w:left w:val="none" w:sz="0" w:space="0" w:color="auto"/>
        <w:bottom w:val="none" w:sz="0" w:space="0" w:color="auto"/>
        <w:right w:val="none" w:sz="0" w:space="0" w:color="auto"/>
      </w:divBdr>
    </w:div>
    <w:div w:id="489178653">
      <w:bodyDiv w:val="1"/>
      <w:marLeft w:val="0"/>
      <w:marRight w:val="0"/>
      <w:marTop w:val="0"/>
      <w:marBottom w:val="0"/>
      <w:divBdr>
        <w:top w:val="none" w:sz="0" w:space="0" w:color="auto"/>
        <w:left w:val="none" w:sz="0" w:space="0" w:color="auto"/>
        <w:bottom w:val="none" w:sz="0" w:space="0" w:color="auto"/>
        <w:right w:val="none" w:sz="0" w:space="0" w:color="auto"/>
      </w:divBdr>
    </w:div>
    <w:div w:id="506597420">
      <w:bodyDiv w:val="1"/>
      <w:marLeft w:val="0"/>
      <w:marRight w:val="0"/>
      <w:marTop w:val="0"/>
      <w:marBottom w:val="0"/>
      <w:divBdr>
        <w:top w:val="none" w:sz="0" w:space="0" w:color="auto"/>
        <w:left w:val="none" w:sz="0" w:space="0" w:color="auto"/>
        <w:bottom w:val="none" w:sz="0" w:space="0" w:color="auto"/>
        <w:right w:val="none" w:sz="0" w:space="0" w:color="auto"/>
      </w:divBdr>
    </w:div>
    <w:div w:id="520363315">
      <w:bodyDiv w:val="1"/>
      <w:marLeft w:val="0"/>
      <w:marRight w:val="0"/>
      <w:marTop w:val="0"/>
      <w:marBottom w:val="0"/>
      <w:divBdr>
        <w:top w:val="none" w:sz="0" w:space="0" w:color="auto"/>
        <w:left w:val="none" w:sz="0" w:space="0" w:color="auto"/>
        <w:bottom w:val="none" w:sz="0" w:space="0" w:color="auto"/>
        <w:right w:val="none" w:sz="0" w:space="0" w:color="auto"/>
      </w:divBdr>
    </w:div>
    <w:div w:id="528418012">
      <w:bodyDiv w:val="1"/>
      <w:marLeft w:val="0"/>
      <w:marRight w:val="0"/>
      <w:marTop w:val="0"/>
      <w:marBottom w:val="0"/>
      <w:divBdr>
        <w:top w:val="none" w:sz="0" w:space="0" w:color="auto"/>
        <w:left w:val="none" w:sz="0" w:space="0" w:color="auto"/>
        <w:bottom w:val="none" w:sz="0" w:space="0" w:color="auto"/>
        <w:right w:val="none" w:sz="0" w:space="0" w:color="auto"/>
      </w:divBdr>
    </w:div>
    <w:div w:id="536702614">
      <w:bodyDiv w:val="1"/>
      <w:marLeft w:val="0"/>
      <w:marRight w:val="0"/>
      <w:marTop w:val="0"/>
      <w:marBottom w:val="0"/>
      <w:divBdr>
        <w:top w:val="none" w:sz="0" w:space="0" w:color="auto"/>
        <w:left w:val="none" w:sz="0" w:space="0" w:color="auto"/>
        <w:bottom w:val="none" w:sz="0" w:space="0" w:color="auto"/>
        <w:right w:val="none" w:sz="0" w:space="0" w:color="auto"/>
      </w:divBdr>
    </w:div>
    <w:div w:id="543297548">
      <w:bodyDiv w:val="1"/>
      <w:marLeft w:val="0"/>
      <w:marRight w:val="0"/>
      <w:marTop w:val="0"/>
      <w:marBottom w:val="0"/>
      <w:divBdr>
        <w:top w:val="none" w:sz="0" w:space="0" w:color="auto"/>
        <w:left w:val="none" w:sz="0" w:space="0" w:color="auto"/>
        <w:bottom w:val="none" w:sz="0" w:space="0" w:color="auto"/>
        <w:right w:val="none" w:sz="0" w:space="0" w:color="auto"/>
      </w:divBdr>
      <w:divsChild>
        <w:div w:id="2016417065">
          <w:marLeft w:val="1138"/>
          <w:marRight w:val="0"/>
          <w:marTop w:val="0"/>
          <w:marBottom w:val="0"/>
          <w:divBdr>
            <w:top w:val="none" w:sz="0" w:space="0" w:color="auto"/>
            <w:left w:val="none" w:sz="0" w:space="0" w:color="auto"/>
            <w:bottom w:val="none" w:sz="0" w:space="0" w:color="auto"/>
            <w:right w:val="none" w:sz="0" w:space="0" w:color="auto"/>
          </w:divBdr>
        </w:div>
        <w:div w:id="721245821">
          <w:marLeft w:val="1138"/>
          <w:marRight w:val="0"/>
          <w:marTop w:val="0"/>
          <w:marBottom w:val="0"/>
          <w:divBdr>
            <w:top w:val="none" w:sz="0" w:space="0" w:color="auto"/>
            <w:left w:val="none" w:sz="0" w:space="0" w:color="auto"/>
            <w:bottom w:val="none" w:sz="0" w:space="0" w:color="auto"/>
            <w:right w:val="none" w:sz="0" w:space="0" w:color="auto"/>
          </w:divBdr>
        </w:div>
        <w:div w:id="1304232853">
          <w:marLeft w:val="1138"/>
          <w:marRight w:val="0"/>
          <w:marTop w:val="0"/>
          <w:marBottom w:val="0"/>
          <w:divBdr>
            <w:top w:val="none" w:sz="0" w:space="0" w:color="auto"/>
            <w:left w:val="none" w:sz="0" w:space="0" w:color="auto"/>
            <w:bottom w:val="none" w:sz="0" w:space="0" w:color="auto"/>
            <w:right w:val="none" w:sz="0" w:space="0" w:color="auto"/>
          </w:divBdr>
        </w:div>
        <w:div w:id="1783957154">
          <w:marLeft w:val="1138"/>
          <w:marRight w:val="0"/>
          <w:marTop w:val="0"/>
          <w:marBottom w:val="0"/>
          <w:divBdr>
            <w:top w:val="none" w:sz="0" w:space="0" w:color="auto"/>
            <w:left w:val="none" w:sz="0" w:space="0" w:color="auto"/>
            <w:bottom w:val="none" w:sz="0" w:space="0" w:color="auto"/>
            <w:right w:val="none" w:sz="0" w:space="0" w:color="auto"/>
          </w:divBdr>
        </w:div>
        <w:div w:id="1428889033">
          <w:marLeft w:val="1138"/>
          <w:marRight w:val="0"/>
          <w:marTop w:val="0"/>
          <w:marBottom w:val="0"/>
          <w:divBdr>
            <w:top w:val="none" w:sz="0" w:space="0" w:color="auto"/>
            <w:left w:val="none" w:sz="0" w:space="0" w:color="auto"/>
            <w:bottom w:val="none" w:sz="0" w:space="0" w:color="auto"/>
            <w:right w:val="none" w:sz="0" w:space="0" w:color="auto"/>
          </w:divBdr>
        </w:div>
        <w:div w:id="1140994847">
          <w:marLeft w:val="1858"/>
          <w:marRight w:val="0"/>
          <w:marTop w:val="0"/>
          <w:marBottom w:val="0"/>
          <w:divBdr>
            <w:top w:val="none" w:sz="0" w:space="0" w:color="auto"/>
            <w:left w:val="none" w:sz="0" w:space="0" w:color="auto"/>
            <w:bottom w:val="none" w:sz="0" w:space="0" w:color="auto"/>
            <w:right w:val="none" w:sz="0" w:space="0" w:color="auto"/>
          </w:divBdr>
        </w:div>
        <w:div w:id="76634369">
          <w:marLeft w:val="1858"/>
          <w:marRight w:val="0"/>
          <w:marTop w:val="0"/>
          <w:marBottom w:val="0"/>
          <w:divBdr>
            <w:top w:val="none" w:sz="0" w:space="0" w:color="auto"/>
            <w:left w:val="none" w:sz="0" w:space="0" w:color="auto"/>
            <w:bottom w:val="none" w:sz="0" w:space="0" w:color="auto"/>
            <w:right w:val="none" w:sz="0" w:space="0" w:color="auto"/>
          </w:divBdr>
        </w:div>
        <w:div w:id="497579739">
          <w:marLeft w:val="1858"/>
          <w:marRight w:val="0"/>
          <w:marTop w:val="0"/>
          <w:marBottom w:val="0"/>
          <w:divBdr>
            <w:top w:val="none" w:sz="0" w:space="0" w:color="auto"/>
            <w:left w:val="none" w:sz="0" w:space="0" w:color="auto"/>
            <w:bottom w:val="none" w:sz="0" w:space="0" w:color="auto"/>
            <w:right w:val="none" w:sz="0" w:space="0" w:color="auto"/>
          </w:divBdr>
        </w:div>
        <w:div w:id="866528384">
          <w:marLeft w:val="1858"/>
          <w:marRight w:val="0"/>
          <w:marTop w:val="0"/>
          <w:marBottom w:val="0"/>
          <w:divBdr>
            <w:top w:val="none" w:sz="0" w:space="0" w:color="auto"/>
            <w:left w:val="none" w:sz="0" w:space="0" w:color="auto"/>
            <w:bottom w:val="none" w:sz="0" w:space="0" w:color="auto"/>
            <w:right w:val="none" w:sz="0" w:space="0" w:color="auto"/>
          </w:divBdr>
        </w:div>
        <w:div w:id="151454360">
          <w:marLeft w:val="1858"/>
          <w:marRight w:val="0"/>
          <w:marTop w:val="0"/>
          <w:marBottom w:val="0"/>
          <w:divBdr>
            <w:top w:val="none" w:sz="0" w:space="0" w:color="auto"/>
            <w:left w:val="none" w:sz="0" w:space="0" w:color="auto"/>
            <w:bottom w:val="none" w:sz="0" w:space="0" w:color="auto"/>
            <w:right w:val="none" w:sz="0" w:space="0" w:color="auto"/>
          </w:divBdr>
        </w:div>
        <w:div w:id="1286694584">
          <w:marLeft w:val="1858"/>
          <w:marRight w:val="0"/>
          <w:marTop w:val="0"/>
          <w:marBottom w:val="0"/>
          <w:divBdr>
            <w:top w:val="none" w:sz="0" w:space="0" w:color="auto"/>
            <w:left w:val="none" w:sz="0" w:space="0" w:color="auto"/>
            <w:bottom w:val="none" w:sz="0" w:space="0" w:color="auto"/>
            <w:right w:val="none" w:sz="0" w:space="0" w:color="auto"/>
          </w:divBdr>
        </w:div>
        <w:div w:id="366180530">
          <w:marLeft w:val="1858"/>
          <w:marRight w:val="0"/>
          <w:marTop w:val="0"/>
          <w:marBottom w:val="0"/>
          <w:divBdr>
            <w:top w:val="none" w:sz="0" w:space="0" w:color="auto"/>
            <w:left w:val="none" w:sz="0" w:space="0" w:color="auto"/>
            <w:bottom w:val="none" w:sz="0" w:space="0" w:color="auto"/>
            <w:right w:val="none" w:sz="0" w:space="0" w:color="auto"/>
          </w:divBdr>
        </w:div>
        <w:div w:id="1581063162">
          <w:marLeft w:val="1858"/>
          <w:marRight w:val="0"/>
          <w:marTop w:val="0"/>
          <w:marBottom w:val="0"/>
          <w:divBdr>
            <w:top w:val="none" w:sz="0" w:space="0" w:color="auto"/>
            <w:left w:val="none" w:sz="0" w:space="0" w:color="auto"/>
            <w:bottom w:val="none" w:sz="0" w:space="0" w:color="auto"/>
            <w:right w:val="none" w:sz="0" w:space="0" w:color="auto"/>
          </w:divBdr>
        </w:div>
        <w:div w:id="1487865900">
          <w:marLeft w:val="1858"/>
          <w:marRight w:val="0"/>
          <w:marTop w:val="0"/>
          <w:marBottom w:val="0"/>
          <w:divBdr>
            <w:top w:val="none" w:sz="0" w:space="0" w:color="auto"/>
            <w:left w:val="none" w:sz="0" w:space="0" w:color="auto"/>
            <w:bottom w:val="none" w:sz="0" w:space="0" w:color="auto"/>
            <w:right w:val="none" w:sz="0" w:space="0" w:color="auto"/>
          </w:divBdr>
        </w:div>
      </w:divsChild>
    </w:div>
    <w:div w:id="557204260">
      <w:bodyDiv w:val="1"/>
      <w:marLeft w:val="0"/>
      <w:marRight w:val="0"/>
      <w:marTop w:val="0"/>
      <w:marBottom w:val="0"/>
      <w:divBdr>
        <w:top w:val="none" w:sz="0" w:space="0" w:color="auto"/>
        <w:left w:val="none" w:sz="0" w:space="0" w:color="auto"/>
        <w:bottom w:val="none" w:sz="0" w:space="0" w:color="auto"/>
        <w:right w:val="none" w:sz="0" w:space="0" w:color="auto"/>
      </w:divBdr>
      <w:divsChild>
        <w:div w:id="71514982">
          <w:marLeft w:val="547"/>
          <w:marRight w:val="0"/>
          <w:marTop w:val="120"/>
          <w:marBottom w:val="120"/>
          <w:divBdr>
            <w:top w:val="none" w:sz="0" w:space="0" w:color="auto"/>
            <w:left w:val="none" w:sz="0" w:space="0" w:color="auto"/>
            <w:bottom w:val="none" w:sz="0" w:space="0" w:color="auto"/>
            <w:right w:val="none" w:sz="0" w:space="0" w:color="auto"/>
          </w:divBdr>
        </w:div>
        <w:div w:id="1183200929">
          <w:marLeft w:val="1166"/>
          <w:marRight w:val="0"/>
          <w:marTop w:val="120"/>
          <w:marBottom w:val="120"/>
          <w:divBdr>
            <w:top w:val="none" w:sz="0" w:space="0" w:color="auto"/>
            <w:left w:val="none" w:sz="0" w:space="0" w:color="auto"/>
            <w:bottom w:val="none" w:sz="0" w:space="0" w:color="auto"/>
            <w:right w:val="none" w:sz="0" w:space="0" w:color="auto"/>
          </w:divBdr>
        </w:div>
        <w:div w:id="1220170025">
          <w:marLeft w:val="1166"/>
          <w:marRight w:val="0"/>
          <w:marTop w:val="120"/>
          <w:marBottom w:val="120"/>
          <w:divBdr>
            <w:top w:val="none" w:sz="0" w:space="0" w:color="auto"/>
            <w:left w:val="none" w:sz="0" w:space="0" w:color="auto"/>
            <w:bottom w:val="none" w:sz="0" w:space="0" w:color="auto"/>
            <w:right w:val="none" w:sz="0" w:space="0" w:color="auto"/>
          </w:divBdr>
        </w:div>
      </w:divsChild>
    </w:div>
    <w:div w:id="572936065">
      <w:bodyDiv w:val="1"/>
      <w:marLeft w:val="0"/>
      <w:marRight w:val="0"/>
      <w:marTop w:val="0"/>
      <w:marBottom w:val="0"/>
      <w:divBdr>
        <w:top w:val="none" w:sz="0" w:space="0" w:color="auto"/>
        <w:left w:val="none" w:sz="0" w:space="0" w:color="auto"/>
        <w:bottom w:val="none" w:sz="0" w:space="0" w:color="auto"/>
        <w:right w:val="none" w:sz="0" w:space="0" w:color="auto"/>
      </w:divBdr>
    </w:div>
    <w:div w:id="589580210">
      <w:bodyDiv w:val="1"/>
      <w:marLeft w:val="0"/>
      <w:marRight w:val="0"/>
      <w:marTop w:val="0"/>
      <w:marBottom w:val="0"/>
      <w:divBdr>
        <w:top w:val="none" w:sz="0" w:space="0" w:color="auto"/>
        <w:left w:val="none" w:sz="0" w:space="0" w:color="auto"/>
        <w:bottom w:val="none" w:sz="0" w:space="0" w:color="auto"/>
        <w:right w:val="none" w:sz="0" w:space="0" w:color="auto"/>
      </w:divBdr>
    </w:div>
    <w:div w:id="599223212">
      <w:bodyDiv w:val="1"/>
      <w:marLeft w:val="0"/>
      <w:marRight w:val="0"/>
      <w:marTop w:val="0"/>
      <w:marBottom w:val="0"/>
      <w:divBdr>
        <w:top w:val="none" w:sz="0" w:space="0" w:color="auto"/>
        <w:left w:val="none" w:sz="0" w:space="0" w:color="auto"/>
        <w:bottom w:val="none" w:sz="0" w:space="0" w:color="auto"/>
        <w:right w:val="none" w:sz="0" w:space="0" w:color="auto"/>
      </w:divBdr>
    </w:div>
    <w:div w:id="620570683">
      <w:bodyDiv w:val="1"/>
      <w:marLeft w:val="0"/>
      <w:marRight w:val="0"/>
      <w:marTop w:val="0"/>
      <w:marBottom w:val="0"/>
      <w:divBdr>
        <w:top w:val="none" w:sz="0" w:space="0" w:color="auto"/>
        <w:left w:val="none" w:sz="0" w:space="0" w:color="auto"/>
        <w:bottom w:val="none" w:sz="0" w:space="0" w:color="auto"/>
        <w:right w:val="none" w:sz="0" w:space="0" w:color="auto"/>
      </w:divBdr>
    </w:div>
    <w:div w:id="628317961">
      <w:bodyDiv w:val="1"/>
      <w:marLeft w:val="0"/>
      <w:marRight w:val="0"/>
      <w:marTop w:val="0"/>
      <w:marBottom w:val="0"/>
      <w:divBdr>
        <w:top w:val="none" w:sz="0" w:space="0" w:color="auto"/>
        <w:left w:val="none" w:sz="0" w:space="0" w:color="auto"/>
        <w:bottom w:val="none" w:sz="0" w:space="0" w:color="auto"/>
        <w:right w:val="none" w:sz="0" w:space="0" w:color="auto"/>
      </w:divBdr>
      <w:divsChild>
        <w:div w:id="1689066654">
          <w:marLeft w:val="446"/>
          <w:marRight w:val="0"/>
          <w:marTop w:val="0"/>
          <w:marBottom w:val="0"/>
          <w:divBdr>
            <w:top w:val="none" w:sz="0" w:space="0" w:color="auto"/>
            <w:left w:val="none" w:sz="0" w:space="0" w:color="auto"/>
            <w:bottom w:val="none" w:sz="0" w:space="0" w:color="auto"/>
            <w:right w:val="none" w:sz="0" w:space="0" w:color="auto"/>
          </w:divBdr>
        </w:div>
        <w:div w:id="56436369">
          <w:marLeft w:val="446"/>
          <w:marRight w:val="0"/>
          <w:marTop w:val="0"/>
          <w:marBottom w:val="0"/>
          <w:divBdr>
            <w:top w:val="none" w:sz="0" w:space="0" w:color="auto"/>
            <w:left w:val="none" w:sz="0" w:space="0" w:color="auto"/>
            <w:bottom w:val="none" w:sz="0" w:space="0" w:color="auto"/>
            <w:right w:val="none" w:sz="0" w:space="0" w:color="auto"/>
          </w:divBdr>
        </w:div>
      </w:divsChild>
    </w:div>
    <w:div w:id="643240909">
      <w:bodyDiv w:val="1"/>
      <w:marLeft w:val="0"/>
      <w:marRight w:val="0"/>
      <w:marTop w:val="0"/>
      <w:marBottom w:val="0"/>
      <w:divBdr>
        <w:top w:val="none" w:sz="0" w:space="0" w:color="auto"/>
        <w:left w:val="none" w:sz="0" w:space="0" w:color="auto"/>
        <w:bottom w:val="none" w:sz="0" w:space="0" w:color="auto"/>
        <w:right w:val="none" w:sz="0" w:space="0" w:color="auto"/>
      </w:divBdr>
    </w:div>
    <w:div w:id="651494486">
      <w:bodyDiv w:val="1"/>
      <w:marLeft w:val="0"/>
      <w:marRight w:val="0"/>
      <w:marTop w:val="0"/>
      <w:marBottom w:val="0"/>
      <w:divBdr>
        <w:top w:val="none" w:sz="0" w:space="0" w:color="auto"/>
        <w:left w:val="none" w:sz="0" w:space="0" w:color="auto"/>
        <w:bottom w:val="none" w:sz="0" w:space="0" w:color="auto"/>
        <w:right w:val="none" w:sz="0" w:space="0" w:color="auto"/>
      </w:divBdr>
    </w:div>
    <w:div w:id="651719873">
      <w:bodyDiv w:val="1"/>
      <w:marLeft w:val="0"/>
      <w:marRight w:val="0"/>
      <w:marTop w:val="0"/>
      <w:marBottom w:val="0"/>
      <w:divBdr>
        <w:top w:val="none" w:sz="0" w:space="0" w:color="auto"/>
        <w:left w:val="none" w:sz="0" w:space="0" w:color="auto"/>
        <w:bottom w:val="none" w:sz="0" w:space="0" w:color="auto"/>
        <w:right w:val="none" w:sz="0" w:space="0" w:color="auto"/>
      </w:divBdr>
    </w:div>
    <w:div w:id="679166018">
      <w:bodyDiv w:val="1"/>
      <w:marLeft w:val="0"/>
      <w:marRight w:val="0"/>
      <w:marTop w:val="0"/>
      <w:marBottom w:val="0"/>
      <w:divBdr>
        <w:top w:val="none" w:sz="0" w:space="0" w:color="auto"/>
        <w:left w:val="none" w:sz="0" w:space="0" w:color="auto"/>
        <w:bottom w:val="none" w:sz="0" w:space="0" w:color="auto"/>
        <w:right w:val="none" w:sz="0" w:space="0" w:color="auto"/>
      </w:divBdr>
    </w:div>
    <w:div w:id="681518117">
      <w:bodyDiv w:val="1"/>
      <w:marLeft w:val="0"/>
      <w:marRight w:val="0"/>
      <w:marTop w:val="0"/>
      <w:marBottom w:val="0"/>
      <w:divBdr>
        <w:top w:val="none" w:sz="0" w:space="0" w:color="auto"/>
        <w:left w:val="none" w:sz="0" w:space="0" w:color="auto"/>
        <w:bottom w:val="none" w:sz="0" w:space="0" w:color="auto"/>
        <w:right w:val="none" w:sz="0" w:space="0" w:color="auto"/>
      </w:divBdr>
    </w:div>
    <w:div w:id="688331839">
      <w:bodyDiv w:val="1"/>
      <w:marLeft w:val="0"/>
      <w:marRight w:val="0"/>
      <w:marTop w:val="0"/>
      <w:marBottom w:val="0"/>
      <w:divBdr>
        <w:top w:val="none" w:sz="0" w:space="0" w:color="auto"/>
        <w:left w:val="none" w:sz="0" w:space="0" w:color="auto"/>
        <w:bottom w:val="none" w:sz="0" w:space="0" w:color="auto"/>
        <w:right w:val="none" w:sz="0" w:space="0" w:color="auto"/>
      </w:divBdr>
    </w:div>
    <w:div w:id="693581322">
      <w:bodyDiv w:val="1"/>
      <w:marLeft w:val="0"/>
      <w:marRight w:val="0"/>
      <w:marTop w:val="0"/>
      <w:marBottom w:val="0"/>
      <w:divBdr>
        <w:top w:val="none" w:sz="0" w:space="0" w:color="auto"/>
        <w:left w:val="none" w:sz="0" w:space="0" w:color="auto"/>
        <w:bottom w:val="none" w:sz="0" w:space="0" w:color="auto"/>
        <w:right w:val="none" w:sz="0" w:space="0" w:color="auto"/>
      </w:divBdr>
    </w:div>
    <w:div w:id="694580673">
      <w:bodyDiv w:val="1"/>
      <w:marLeft w:val="0"/>
      <w:marRight w:val="0"/>
      <w:marTop w:val="0"/>
      <w:marBottom w:val="0"/>
      <w:divBdr>
        <w:top w:val="none" w:sz="0" w:space="0" w:color="auto"/>
        <w:left w:val="none" w:sz="0" w:space="0" w:color="auto"/>
        <w:bottom w:val="none" w:sz="0" w:space="0" w:color="auto"/>
        <w:right w:val="none" w:sz="0" w:space="0" w:color="auto"/>
      </w:divBdr>
    </w:div>
    <w:div w:id="701595631">
      <w:bodyDiv w:val="1"/>
      <w:marLeft w:val="0"/>
      <w:marRight w:val="0"/>
      <w:marTop w:val="0"/>
      <w:marBottom w:val="0"/>
      <w:divBdr>
        <w:top w:val="none" w:sz="0" w:space="0" w:color="auto"/>
        <w:left w:val="none" w:sz="0" w:space="0" w:color="auto"/>
        <w:bottom w:val="none" w:sz="0" w:space="0" w:color="auto"/>
        <w:right w:val="none" w:sz="0" w:space="0" w:color="auto"/>
      </w:divBdr>
    </w:div>
    <w:div w:id="708380929">
      <w:bodyDiv w:val="1"/>
      <w:marLeft w:val="0"/>
      <w:marRight w:val="0"/>
      <w:marTop w:val="0"/>
      <w:marBottom w:val="0"/>
      <w:divBdr>
        <w:top w:val="none" w:sz="0" w:space="0" w:color="auto"/>
        <w:left w:val="none" w:sz="0" w:space="0" w:color="auto"/>
        <w:bottom w:val="none" w:sz="0" w:space="0" w:color="auto"/>
        <w:right w:val="none" w:sz="0" w:space="0" w:color="auto"/>
      </w:divBdr>
    </w:div>
    <w:div w:id="725107106">
      <w:bodyDiv w:val="1"/>
      <w:marLeft w:val="0"/>
      <w:marRight w:val="0"/>
      <w:marTop w:val="0"/>
      <w:marBottom w:val="0"/>
      <w:divBdr>
        <w:top w:val="none" w:sz="0" w:space="0" w:color="auto"/>
        <w:left w:val="none" w:sz="0" w:space="0" w:color="auto"/>
        <w:bottom w:val="none" w:sz="0" w:space="0" w:color="auto"/>
        <w:right w:val="none" w:sz="0" w:space="0" w:color="auto"/>
      </w:divBdr>
    </w:div>
    <w:div w:id="727806018">
      <w:bodyDiv w:val="1"/>
      <w:marLeft w:val="0"/>
      <w:marRight w:val="0"/>
      <w:marTop w:val="0"/>
      <w:marBottom w:val="0"/>
      <w:divBdr>
        <w:top w:val="none" w:sz="0" w:space="0" w:color="auto"/>
        <w:left w:val="none" w:sz="0" w:space="0" w:color="auto"/>
        <w:bottom w:val="none" w:sz="0" w:space="0" w:color="auto"/>
        <w:right w:val="none" w:sz="0" w:space="0" w:color="auto"/>
      </w:divBdr>
    </w:div>
    <w:div w:id="735905177">
      <w:bodyDiv w:val="1"/>
      <w:marLeft w:val="0"/>
      <w:marRight w:val="0"/>
      <w:marTop w:val="0"/>
      <w:marBottom w:val="0"/>
      <w:divBdr>
        <w:top w:val="none" w:sz="0" w:space="0" w:color="auto"/>
        <w:left w:val="none" w:sz="0" w:space="0" w:color="auto"/>
        <w:bottom w:val="none" w:sz="0" w:space="0" w:color="auto"/>
        <w:right w:val="none" w:sz="0" w:space="0" w:color="auto"/>
      </w:divBdr>
    </w:div>
    <w:div w:id="737900749">
      <w:bodyDiv w:val="1"/>
      <w:marLeft w:val="0"/>
      <w:marRight w:val="0"/>
      <w:marTop w:val="0"/>
      <w:marBottom w:val="0"/>
      <w:divBdr>
        <w:top w:val="none" w:sz="0" w:space="0" w:color="auto"/>
        <w:left w:val="none" w:sz="0" w:space="0" w:color="auto"/>
        <w:bottom w:val="none" w:sz="0" w:space="0" w:color="auto"/>
        <w:right w:val="none" w:sz="0" w:space="0" w:color="auto"/>
      </w:divBdr>
    </w:div>
    <w:div w:id="749085789">
      <w:bodyDiv w:val="1"/>
      <w:marLeft w:val="0"/>
      <w:marRight w:val="0"/>
      <w:marTop w:val="0"/>
      <w:marBottom w:val="0"/>
      <w:divBdr>
        <w:top w:val="none" w:sz="0" w:space="0" w:color="auto"/>
        <w:left w:val="none" w:sz="0" w:space="0" w:color="auto"/>
        <w:bottom w:val="none" w:sz="0" w:space="0" w:color="auto"/>
        <w:right w:val="none" w:sz="0" w:space="0" w:color="auto"/>
      </w:divBdr>
    </w:div>
    <w:div w:id="756437135">
      <w:bodyDiv w:val="1"/>
      <w:marLeft w:val="0"/>
      <w:marRight w:val="0"/>
      <w:marTop w:val="0"/>
      <w:marBottom w:val="0"/>
      <w:divBdr>
        <w:top w:val="none" w:sz="0" w:space="0" w:color="auto"/>
        <w:left w:val="none" w:sz="0" w:space="0" w:color="auto"/>
        <w:bottom w:val="none" w:sz="0" w:space="0" w:color="auto"/>
        <w:right w:val="none" w:sz="0" w:space="0" w:color="auto"/>
      </w:divBdr>
    </w:div>
    <w:div w:id="766384193">
      <w:bodyDiv w:val="1"/>
      <w:marLeft w:val="0"/>
      <w:marRight w:val="0"/>
      <w:marTop w:val="0"/>
      <w:marBottom w:val="0"/>
      <w:divBdr>
        <w:top w:val="none" w:sz="0" w:space="0" w:color="auto"/>
        <w:left w:val="none" w:sz="0" w:space="0" w:color="auto"/>
        <w:bottom w:val="none" w:sz="0" w:space="0" w:color="auto"/>
        <w:right w:val="none" w:sz="0" w:space="0" w:color="auto"/>
      </w:divBdr>
      <w:divsChild>
        <w:div w:id="1862158913">
          <w:marLeft w:val="547"/>
          <w:marRight w:val="0"/>
          <w:marTop w:val="0"/>
          <w:marBottom w:val="0"/>
          <w:divBdr>
            <w:top w:val="none" w:sz="0" w:space="0" w:color="auto"/>
            <w:left w:val="none" w:sz="0" w:space="0" w:color="auto"/>
            <w:bottom w:val="none" w:sz="0" w:space="0" w:color="auto"/>
            <w:right w:val="none" w:sz="0" w:space="0" w:color="auto"/>
          </w:divBdr>
        </w:div>
        <w:div w:id="1487471700">
          <w:marLeft w:val="547"/>
          <w:marRight w:val="0"/>
          <w:marTop w:val="0"/>
          <w:marBottom w:val="0"/>
          <w:divBdr>
            <w:top w:val="none" w:sz="0" w:space="0" w:color="auto"/>
            <w:left w:val="none" w:sz="0" w:space="0" w:color="auto"/>
            <w:bottom w:val="none" w:sz="0" w:space="0" w:color="auto"/>
            <w:right w:val="none" w:sz="0" w:space="0" w:color="auto"/>
          </w:divBdr>
        </w:div>
        <w:div w:id="1764760549">
          <w:marLeft w:val="547"/>
          <w:marRight w:val="0"/>
          <w:marTop w:val="0"/>
          <w:marBottom w:val="0"/>
          <w:divBdr>
            <w:top w:val="none" w:sz="0" w:space="0" w:color="auto"/>
            <w:left w:val="none" w:sz="0" w:space="0" w:color="auto"/>
            <w:bottom w:val="none" w:sz="0" w:space="0" w:color="auto"/>
            <w:right w:val="none" w:sz="0" w:space="0" w:color="auto"/>
          </w:divBdr>
        </w:div>
      </w:divsChild>
    </w:div>
    <w:div w:id="813791168">
      <w:bodyDiv w:val="1"/>
      <w:marLeft w:val="0"/>
      <w:marRight w:val="0"/>
      <w:marTop w:val="0"/>
      <w:marBottom w:val="0"/>
      <w:divBdr>
        <w:top w:val="none" w:sz="0" w:space="0" w:color="auto"/>
        <w:left w:val="none" w:sz="0" w:space="0" w:color="auto"/>
        <w:bottom w:val="none" w:sz="0" w:space="0" w:color="auto"/>
        <w:right w:val="none" w:sz="0" w:space="0" w:color="auto"/>
      </w:divBdr>
    </w:div>
    <w:div w:id="816728354">
      <w:bodyDiv w:val="1"/>
      <w:marLeft w:val="0"/>
      <w:marRight w:val="0"/>
      <w:marTop w:val="0"/>
      <w:marBottom w:val="0"/>
      <w:divBdr>
        <w:top w:val="none" w:sz="0" w:space="0" w:color="auto"/>
        <w:left w:val="none" w:sz="0" w:space="0" w:color="auto"/>
        <w:bottom w:val="none" w:sz="0" w:space="0" w:color="auto"/>
        <w:right w:val="none" w:sz="0" w:space="0" w:color="auto"/>
      </w:divBdr>
    </w:div>
    <w:div w:id="816916503">
      <w:bodyDiv w:val="1"/>
      <w:marLeft w:val="0"/>
      <w:marRight w:val="0"/>
      <w:marTop w:val="0"/>
      <w:marBottom w:val="0"/>
      <w:divBdr>
        <w:top w:val="none" w:sz="0" w:space="0" w:color="auto"/>
        <w:left w:val="none" w:sz="0" w:space="0" w:color="auto"/>
        <w:bottom w:val="none" w:sz="0" w:space="0" w:color="auto"/>
        <w:right w:val="none" w:sz="0" w:space="0" w:color="auto"/>
      </w:divBdr>
    </w:div>
    <w:div w:id="818039482">
      <w:bodyDiv w:val="1"/>
      <w:marLeft w:val="0"/>
      <w:marRight w:val="0"/>
      <w:marTop w:val="0"/>
      <w:marBottom w:val="0"/>
      <w:divBdr>
        <w:top w:val="none" w:sz="0" w:space="0" w:color="auto"/>
        <w:left w:val="none" w:sz="0" w:space="0" w:color="auto"/>
        <w:bottom w:val="none" w:sz="0" w:space="0" w:color="auto"/>
        <w:right w:val="none" w:sz="0" w:space="0" w:color="auto"/>
      </w:divBdr>
    </w:div>
    <w:div w:id="827676787">
      <w:bodyDiv w:val="1"/>
      <w:marLeft w:val="0"/>
      <w:marRight w:val="0"/>
      <w:marTop w:val="0"/>
      <w:marBottom w:val="0"/>
      <w:divBdr>
        <w:top w:val="none" w:sz="0" w:space="0" w:color="auto"/>
        <w:left w:val="none" w:sz="0" w:space="0" w:color="auto"/>
        <w:bottom w:val="none" w:sz="0" w:space="0" w:color="auto"/>
        <w:right w:val="none" w:sz="0" w:space="0" w:color="auto"/>
      </w:divBdr>
      <w:divsChild>
        <w:div w:id="1069305612">
          <w:marLeft w:val="1166"/>
          <w:marRight w:val="0"/>
          <w:marTop w:val="0"/>
          <w:marBottom w:val="0"/>
          <w:divBdr>
            <w:top w:val="none" w:sz="0" w:space="0" w:color="auto"/>
            <w:left w:val="none" w:sz="0" w:space="0" w:color="auto"/>
            <w:bottom w:val="none" w:sz="0" w:space="0" w:color="auto"/>
            <w:right w:val="none" w:sz="0" w:space="0" w:color="auto"/>
          </w:divBdr>
        </w:div>
        <w:div w:id="1760564567">
          <w:marLeft w:val="1166"/>
          <w:marRight w:val="0"/>
          <w:marTop w:val="0"/>
          <w:marBottom w:val="0"/>
          <w:divBdr>
            <w:top w:val="none" w:sz="0" w:space="0" w:color="auto"/>
            <w:left w:val="none" w:sz="0" w:space="0" w:color="auto"/>
            <w:bottom w:val="none" w:sz="0" w:space="0" w:color="auto"/>
            <w:right w:val="none" w:sz="0" w:space="0" w:color="auto"/>
          </w:divBdr>
        </w:div>
      </w:divsChild>
    </w:div>
    <w:div w:id="840894519">
      <w:bodyDiv w:val="1"/>
      <w:marLeft w:val="0"/>
      <w:marRight w:val="0"/>
      <w:marTop w:val="0"/>
      <w:marBottom w:val="0"/>
      <w:divBdr>
        <w:top w:val="none" w:sz="0" w:space="0" w:color="auto"/>
        <w:left w:val="none" w:sz="0" w:space="0" w:color="auto"/>
        <w:bottom w:val="none" w:sz="0" w:space="0" w:color="auto"/>
        <w:right w:val="none" w:sz="0" w:space="0" w:color="auto"/>
      </w:divBdr>
    </w:div>
    <w:div w:id="844133483">
      <w:bodyDiv w:val="1"/>
      <w:marLeft w:val="0"/>
      <w:marRight w:val="0"/>
      <w:marTop w:val="0"/>
      <w:marBottom w:val="0"/>
      <w:divBdr>
        <w:top w:val="none" w:sz="0" w:space="0" w:color="auto"/>
        <w:left w:val="none" w:sz="0" w:space="0" w:color="auto"/>
        <w:bottom w:val="none" w:sz="0" w:space="0" w:color="auto"/>
        <w:right w:val="none" w:sz="0" w:space="0" w:color="auto"/>
      </w:divBdr>
    </w:div>
    <w:div w:id="851844318">
      <w:bodyDiv w:val="1"/>
      <w:marLeft w:val="0"/>
      <w:marRight w:val="0"/>
      <w:marTop w:val="0"/>
      <w:marBottom w:val="0"/>
      <w:divBdr>
        <w:top w:val="none" w:sz="0" w:space="0" w:color="auto"/>
        <w:left w:val="none" w:sz="0" w:space="0" w:color="auto"/>
        <w:bottom w:val="none" w:sz="0" w:space="0" w:color="auto"/>
        <w:right w:val="none" w:sz="0" w:space="0" w:color="auto"/>
      </w:divBdr>
    </w:div>
    <w:div w:id="861821970">
      <w:bodyDiv w:val="1"/>
      <w:marLeft w:val="0"/>
      <w:marRight w:val="0"/>
      <w:marTop w:val="0"/>
      <w:marBottom w:val="0"/>
      <w:divBdr>
        <w:top w:val="none" w:sz="0" w:space="0" w:color="auto"/>
        <w:left w:val="none" w:sz="0" w:space="0" w:color="auto"/>
        <w:bottom w:val="none" w:sz="0" w:space="0" w:color="auto"/>
        <w:right w:val="none" w:sz="0" w:space="0" w:color="auto"/>
      </w:divBdr>
    </w:div>
    <w:div w:id="862717637">
      <w:bodyDiv w:val="1"/>
      <w:marLeft w:val="0"/>
      <w:marRight w:val="0"/>
      <w:marTop w:val="0"/>
      <w:marBottom w:val="0"/>
      <w:divBdr>
        <w:top w:val="none" w:sz="0" w:space="0" w:color="auto"/>
        <w:left w:val="none" w:sz="0" w:space="0" w:color="auto"/>
        <w:bottom w:val="none" w:sz="0" w:space="0" w:color="auto"/>
        <w:right w:val="none" w:sz="0" w:space="0" w:color="auto"/>
      </w:divBdr>
    </w:div>
    <w:div w:id="863054644">
      <w:bodyDiv w:val="1"/>
      <w:marLeft w:val="0"/>
      <w:marRight w:val="0"/>
      <w:marTop w:val="0"/>
      <w:marBottom w:val="0"/>
      <w:divBdr>
        <w:top w:val="none" w:sz="0" w:space="0" w:color="auto"/>
        <w:left w:val="none" w:sz="0" w:space="0" w:color="auto"/>
        <w:bottom w:val="none" w:sz="0" w:space="0" w:color="auto"/>
        <w:right w:val="none" w:sz="0" w:space="0" w:color="auto"/>
      </w:divBdr>
      <w:divsChild>
        <w:div w:id="510099265">
          <w:marLeft w:val="446"/>
          <w:marRight w:val="0"/>
          <w:marTop w:val="0"/>
          <w:marBottom w:val="0"/>
          <w:divBdr>
            <w:top w:val="none" w:sz="0" w:space="0" w:color="auto"/>
            <w:left w:val="none" w:sz="0" w:space="0" w:color="auto"/>
            <w:bottom w:val="none" w:sz="0" w:space="0" w:color="auto"/>
            <w:right w:val="none" w:sz="0" w:space="0" w:color="auto"/>
          </w:divBdr>
        </w:div>
        <w:div w:id="1241787996">
          <w:marLeft w:val="446"/>
          <w:marRight w:val="0"/>
          <w:marTop w:val="0"/>
          <w:marBottom w:val="0"/>
          <w:divBdr>
            <w:top w:val="none" w:sz="0" w:space="0" w:color="auto"/>
            <w:left w:val="none" w:sz="0" w:space="0" w:color="auto"/>
            <w:bottom w:val="none" w:sz="0" w:space="0" w:color="auto"/>
            <w:right w:val="none" w:sz="0" w:space="0" w:color="auto"/>
          </w:divBdr>
        </w:div>
        <w:div w:id="687216569">
          <w:marLeft w:val="446"/>
          <w:marRight w:val="0"/>
          <w:marTop w:val="0"/>
          <w:marBottom w:val="0"/>
          <w:divBdr>
            <w:top w:val="none" w:sz="0" w:space="0" w:color="auto"/>
            <w:left w:val="none" w:sz="0" w:space="0" w:color="auto"/>
            <w:bottom w:val="none" w:sz="0" w:space="0" w:color="auto"/>
            <w:right w:val="none" w:sz="0" w:space="0" w:color="auto"/>
          </w:divBdr>
        </w:div>
        <w:div w:id="428548686">
          <w:marLeft w:val="446"/>
          <w:marRight w:val="0"/>
          <w:marTop w:val="0"/>
          <w:marBottom w:val="0"/>
          <w:divBdr>
            <w:top w:val="none" w:sz="0" w:space="0" w:color="auto"/>
            <w:left w:val="none" w:sz="0" w:space="0" w:color="auto"/>
            <w:bottom w:val="none" w:sz="0" w:space="0" w:color="auto"/>
            <w:right w:val="none" w:sz="0" w:space="0" w:color="auto"/>
          </w:divBdr>
        </w:div>
        <w:div w:id="1643733052">
          <w:marLeft w:val="446"/>
          <w:marRight w:val="0"/>
          <w:marTop w:val="0"/>
          <w:marBottom w:val="0"/>
          <w:divBdr>
            <w:top w:val="none" w:sz="0" w:space="0" w:color="auto"/>
            <w:left w:val="none" w:sz="0" w:space="0" w:color="auto"/>
            <w:bottom w:val="none" w:sz="0" w:space="0" w:color="auto"/>
            <w:right w:val="none" w:sz="0" w:space="0" w:color="auto"/>
          </w:divBdr>
        </w:div>
        <w:div w:id="150293841">
          <w:marLeft w:val="446"/>
          <w:marRight w:val="0"/>
          <w:marTop w:val="0"/>
          <w:marBottom w:val="0"/>
          <w:divBdr>
            <w:top w:val="none" w:sz="0" w:space="0" w:color="auto"/>
            <w:left w:val="none" w:sz="0" w:space="0" w:color="auto"/>
            <w:bottom w:val="none" w:sz="0" w:space="0" w:color="auto"/>
            <w:right w:val="none" w:sz="0" w:space="0" w:color="auto"/>
          </w:divBdr>
        </w:div>
        <w:div w:id="1835607167">
          <w:marLeft w:val="446"/>
          <w:marRight w:val="0"/>
          <w:marTop w:val="0"/>
          <w:marBottom w:val="0"/>
          <w:divBdr>
            <w:top w:val="none" w:sz="0" w:space="0" w:color="auto"/>
            <w:left w:val="none" w:sz="0" w:space="0" w:color="auto"/>
            <w:bottom w:val="none" w:sz="0" w:space="0" w:color="auto"/>
            <w:right w:val="none" w:sz="0" w:space="0" w:color="auto"/>
          </w:divBdr>
        </w:div>
      </w:divsChild>
    </w:div>
    <w:div w:id="879366016">
      <w:bodyDiv w:val="1"/>
      <w:marLeft w:val="0"/>
      <w:marRight w:val="0"/>
      <w:marTop w:val="0"/>
      <w:marBottom w:val="0"/>
      <w:divBdr>
        <w:top w:val="none" w:sz="0" w:space="0" w:color="auto"/>
        <w:left w:val="none" w:sz="0" w:space="0" w:color="auto"/>
        <w:bottom w:val="none" w:sz="0" w:space="0" w:color="auto"/>
        <w:right w:val="none" w:sz="0" w:space="0" w:color="auto"/>
      </w:divBdr>
    </w:div>
    <w:div w:id="887111297">
      <w:bodyDiv w:val="1"/>
      <w:marLeft w:val="0"/>
      <w:marRight w:val="0"/>
      <w:marTop w:val="0"/>
      <w:marBottom w:val="0"/>
      <w:divBdr>
        <w:top w:val="none" w:sz="0" w:space="0" w:color="auto"/>
        <w:left w:val="none" w:sz="0" w:space="0" w:color="auto"/>
        <w:bottom w:val="none" w:sz="0" w:space="0" w:color="auto"/>
        <w:right w:val="none" w:sz="0" w:space="0" w:color="auto"/>
      </w:divBdr>
      <w:divsChild>
        <w:div w:id="1822848346">
          <w:marLeft w:val="547"/>
          <w:marRight w:val="0"/>
          <w:marTop w:val="0"/>
          <w:marBottom w:val="120"/>
          <w:divBdr>
            <w:top w:val="none" w:sz="0" w:space="0" w:color="auto"/>
            <w:left w:val="none" w:sz="0" w:space="0" w:color="auto"/>
            <w:bottom w:val="none" w:sz="0" w:space="0" w:color="auto"/>
            <w:right w:val="none" w:sz="0" w:space="0" w:color="auto"/>
          </w:divBdr>
        </w:div>
      </w:divsChild>
    </w:div>
    <w:div w:id="888298386">
      <w:bodyDiv w:val="1"/>
      <w:marLeft w:val="0"/>
      <w:marRight w:val="0"/>
      <w:marTop w:val="0"/>
      <w:marBottom w:val="0"/>
      <w:divBdr>
        <w:top w:val="none" w:sz="0" w:space="0" w:color="auto"/>
        <w:left w:val="none" w:sz="0" w:space="0" w:color="auto"/>
        <w:bottom w:val="none" w:sz="0" w:space="0" w:color="auto"/>
        <w:right w:val="none" w:sz="0" w:space="0" w:color="auto"/>
      </w:divBdr>
    </w:div>
    <w:div w:id="900753720">
      <w:bodyDiv w:val="1"/>
      <w:marLeft w:val="0"/>
      <w:marRight w:val="0"/>
      <w:marTop w:val="0"/>
      <w:marBottom w:val="0"/>
      <w:divBdr>
        <w:top w:val="none" w:sz="0" w:space="0" w:color="auto"/>
        <w:left w:val="none" w:sz="0" w:space="0" w:color="auto"/>
        <w:bottom w:val="none" w:sz="0" w:space="0" w:color="auto"/>
        <w:right w:val="none" w:sz="0" w:space="0" w:color="auto"/>
      </w:divBdr>
    </w:div>
    <w:div w:id="912356588">
      <w:bodyDiv w:val="1"/>
      <w:marLeft w:val="0"/>
      <w:marRight w:val="0"/>
      <w:marTop w:val="0"/>
      <w:marBottom w:val="0"/>
      <w:divBdr>
        <w:top w:val="none" w:sz="0" w:space="0" w:color="auto"/>
        <w:left w:val="none" w:sz="0" w:space="0" w:color="auto"/>
        <w:bottom w:val="none" w:sz="0" w:space="0" w:color="auto"/>
        <w:right w:val="none" w:sz="0" w:space="0" w:color="auto"/>
      </w:divBdr>
    </w:div>
    <w:div w:id="924071906">
      <w:bodyDiv w:val="1"/>
      <w:marLeft w:val="0"/>
      <w:marRight w:val="0"/>
      <w:marTop w:val="0"/>
      <w:marBottom w:val="0"/>
      <w:divBdr>
        <w:top w:val="none" w:sz="0" w:space="0" w:color="auto"/>
        <w:left w:val="none" w:sz="0" w:space="0" w:color="auto"/>
        <w:bottom w:val="none" w:sz="0" w:space="0" w:color="auto"/>
        <w:right w:val="none" w:sz="0" w:space="0" w:color="auto"/>
      </w:divBdr>
    </w:div>
    <w:div w:id="926646167">
      <w:bodyDiv w:val="1"/>
      <w:marLeft w:val="0"/>
      <w:marRight w:val="0"/>
      <w:marTop w:val="0"/>
      <w:marBottom w:val="0"/>
      <w:divBdr>
        <w:top w:val="none" w:sz="0" w:space="0" w:color="auto"/>
        <w:left w:val="none" w:sz="0" w:space="0" w:color="auto"/>
        <w:bottom w:val="none" w:sz="0" w:space="0" w:color="auto"/>
        <w:right w:val="none" w:sz="0" w:space="0" w:color="auto"/>
      </w:divBdr>
    </w:div>
    <w:div w:id="979530182">
      <w:bodyDiv w:val="1"/>
      <w:marLeft w:val="0"/>
      <w:marRight w:val="0"/>
      <w:marTop w:val="0"/>
      <w:marBottom w:val="0"/>
      <w:divBdr>
        <w:top w:val="none" w:sz="0" w:space="0" w:color="auto"/>
        <w:left w:val="none" w:sz="0" w:space="0" w:color="auto"/>
        <w:bottom w:val="none" w:sz="0" w:space="0" w:color="auto"/>
        <w:right w:val="none" w:sz="0" w:space="0" w:color="auto"/>
      </w:divBdr>
    </w:div>
    <w:div w:id="983511431">
      <w:bodyDiv w:val="1"/>
      <w:marLeft w:val="0"/>
      <w:marRight w:val="0"/>
      <w:marTop w:val="0"/>
      <w:marBottom w:val="0"/>
      <w:divBdr>
        <w:top w:val="none" w:sz="0" w:space="0" w:color="auto"/>
        <w:left w:val="none" w:sz="0" w:space="0" w:color="auto"/>
        <w:bottom w:val="none" w:sz="0" w:space="0" w:color="auto"/>
        <w:right w:val="none" w:sz="0" w:space="0" w:color="auto"/>
      </w:divBdr>
    </w:div>
    <w:div w:id="986402174">
      <w:bodyDiv w:val="1"/>
      <w:marLeft w:val="0"/>
      <w:marRight w:val="0"/>
      <w:marTop w:val="0"/>
      <w:marBottom w:val="0"/>
      <w:divBdr>
        <w:top w:val="none" w:sz="0" w:space="0" w:color="auto"/>
        <w:left w:val="none" w:sz="0" w:space="0" w:color="auto"/>
        <w:bottom w:val="none" w:sz="0" w:space="0" w:color="auto"/>
        <w:right w:val="none" w:sz="0" w:space="0" w:color="auto"/>
      </w:divBdr>
    </w:div>
    <w:div w:id="986973877">
      <w:bodyDiv w:val="1"/>
      <w:marLeft w:val="0"/>
      <w:marRight w:val="0"/>
      <w:marTop w:val="0"/>
      <w:marBottom w:val="0"/>
      <w:divBdr>
        <w:top w:val="none" w:sz="0" w:space="0" w:color="auto"/>
        <w:left w:val="none" w:sz="0" w:space="0" w:color="auto"/>
        <w:bottom w:val="none" w:sz="0" w:space="0" w:color="auto"/>
        <w:right w:val="none" w:sz="0" w:space="0" w:color="auto"/>
      </w:divBdr>
    </w:div>
    <w:div w:id="994652213">
      <w:bodyDiv w:val="1"/>
      <w:marLeft w:val="0"/>
      <w:marRight w:val="0"/>
      <w:marTop w:val="0"/>
      <w:marBottom w:val="0"/>
      <w:divBdr>
        <w:top w:val="none" w:sz="0" w:space="0" w:color="auto"/>
        <w:left w:val="none" w:sz="0" w:space="0" w:color="auto"/>
        <w:bottom w:val="none" w:sz="0" w:space="0" w:color="auto"/>
        <w:right w:val="none" w:sz="0" w:space="0" w:color="auto"/>
      </w:divBdr>
    </w:div>
    <w:div w:id="1003166213">
      <w:bodyDiv w:val="1"/>
      <w:marLeft w:val="0"/>
      <w:marRight w:val="0"/>
      <w:marTop w:val="0"/>
      <w:marBottom w:val="0"/>
      <w:divBdr>
        <w:top w:val="none" w:sz="0" w:space="0" w:color="auto"/>
        <w:left w:val="none" w:sz="0" w:space="0" w:color="auto"/>
        <w:bottom w:val="none" w:sz="0" w:space="0" w:color="auto"/>
        <w:right w:val="none" w:sz="0" w:space="0" w:color="auto"/>
      </w:divBdr>
    </w:div>
    <w:div w:id="1006711642">
      <w:bodyDiv w:val="1"/>
      <w:marLeft w:val="0"/>
      <w:marRight w:val="0"/>
      <w:marTop w:val="0"/>
      <w:marBottom w:val="0"/>
      <w:divBdr>
        <w:top w:val="none" w:sz="0" w:space="0" w:color="auto"/>
        <w:left w:val="none" w:sz="0" w:space="0" w:color="auto"/>
        <w:bottom w:val="none" w:sz="0" w:space="0" w:color="auto"/>
        <w:right w:val="none" w:sz="0" w:space="0" w:color="auto"/>
      </w:divBdr>
    </w:div>
    <w:div w:id="1008872302">
      <w:bodyDiv w:val="1"/>
      <w:marLeft w:val="0"/>
      <w:marRight w:val="0"/>
      <w:marTop w:val="0"/>
      <w:marBottom w:val="0"/>
      <w:divBdr>
        <w:top w:val="none" w:sz="0" w:space="0" w:color="auto"/>
        <w:left w:val="none" w:sz="0" w:space="0" w:color="auto"/>
        <w:bottom w:val="none" w:sz="0" w:space="0" w:color="auto"/>
        <w:right w:val="none" w:sz="0" w:space="0" w:color="auto"/>
      </w:divBdr>
    </w:div>
    <w:div w:id="1009596833">
      <w:bodyDiv w:val="1"/>
      <w:marLeft w:val="0"/>
      <w:marRight w:val="0"/>
      <w:marTop w:val="0"/>
      <w:marBottom w:val="0"/>
      <w:divBdr>
        <w:top w:val="none" w:sz="0" w:space="0" w:color="auto"/>
        <w:left w:val="none" w:sz="0" w:space="0" w:color="auto"/>
        <w:bottom w:val="none" w:sz="0" w:space="0" w:color="auto"/>
        <w:right w:val="none" w:sz="0" w:space="0" w:color="auto"/>
      </w:divBdr>
    </w:div>
    <w:div w:id="1021738747">
      <w:bodyDiv w:val="1"/>
      <w:marLeft w:val="0"/>
      <w:marRight w:val="0"/>
      <w:marTop w:val="0"/>
      <w:marBottom w:val="0"/>
      <w:divBdr>
        <w:top w:val="none" w:sz="0" w:space="0" w:color="auto"/>
        <w:left w:val="none" w:sz="0" w:space="0" w:color="auto"/>
        <w:bottom w:val="none" w:sz="0" w:space="0" w:color="auto"/>
        <w:right w:val="none" w:sz="0" w:space="0" w:color="auto"/>
      </w:divBdr>
    </w:div>
    <w:div w:id="1021782262">
      <w:bodyDiv w:val="1"/>
      <w:marLeft w:val="0"/>
      <w:marRight w:val="0"/>
      <w:marTop w:val="0"/>
      <w:marBottom w:val="0"/>
      <w:divBdr>
        <w:top w:val="none" w:sz="0" w:space="0" w:color="auto"/>
        <w:left w:val="none" w:sz="0" w:space="0" w:color="auto"/>
        <w:bottom w:val="none" w:sz="0" w:space="0" w:color="auto"/>
        <w:right w:val="none" w:sz="0" w:space="0" w:color="auto"/>
      </w:divBdr>
    </w:div>
    <w:div w:id="1029843583">
      <w:bodyDiv w:val="1"/>
      <w:marLeft w:val="0"/>
      <w:marRight w:val="0"/>
      <w:marTop w:val="0"/>
      <w:marBottom w:val="0"/>
      <w:divBdr>
        <w:top w:val="none" w:sz="0" w:space="0" w:color="auto"/>
        <w:left w:val="none" w:sz="0" w:space="0" w:color="auto"/>
        <w:bottom w:val="none" w:sz="0" w:space="0" w:color="auto"/>
        <w:right w:val="none" w:sz="0" w:space="0" w:color="auto"/>
      </w:divBdr>
    </w:div>
    <w:div w:id="1030646812">
      <w:bodyDiv w:val="1"/>
      <w:marLeft w:val="0"/>
      <w:marRight w:val="0"/>
      <w:marTop w:val="0"/>
      <w:marBottom w:val="0"/>
      <w:divBdr>
        <w:top w:val="none" w:sz="0" w:space="0" w:color="auto"/>
        <w:left w:val="none" w:sz="0" w:space="0" w:color="auto"/>
        <w:bottom w:val="none" w:sz="0" w:space="0" w:color="auto"/>
        <w:right w:val="none" w:sz="0" w:space="0" w:color="auto"/>
      </w:divBdr>
      <w:divsChild>
        <w:div w:id="498815900">
          <w:marLeft w:val="446"/>
          <w:marRight w:val="0"/>
          <w:marTop w:val="0"/>
          <w:marBottom w:val="0"/>
          <w:divBdr>
            <w:top w:val="none" w:sz="0" w:space="0" w:color="auto"/>
            <w:left w:val="none" w:sz="0" w:space="0" w:color="auto"/>
            <w:bottom w:val="none" w:sz="0" w:space="0" w:color="auto"/>
            <w:right w:val="none" w:sz="0" w:space="0" w:color="auto"/>
          </w:divBdr>
        </w:div>
        <w:div w:id="922883245">
          <w:marLeft w:val="446"/>
          <w:marRight w:val="0"/>
          <w:marTop w:val="0"/>
          <w:marBottom w:val="0"/>
          <w:divBdr>
            <w:top w:val="none" w:sz="0" w:space="0" w:color="auto"/>
            <w:left w:val="none" w:sz="0" w:space="0" w:color="auto"/>
            <w:bottom w:val="none" w:sz="0" w:space="0" w:color="auto"/>
            <w:right w:val="none" w:sz="0" w:space="0" w:color="auto"/>
          </w:divBdr>
        </w:div>
      </w:divsChild>
    </w:div>
    <w:div w:id="1038505619">
      <w:bodyDiv w:val="1"/>
      <w:marLeft w:val="0"/>
      <w:marRight w:val="0"/>
      <w:marTop w:val="0"/>
      <w:marBottom w:val="0"/>
      <w:divBdr>
        <w:top w:val="none" w:sz="0" w:space="0" w:color="auto"/>
        <w:left w:val="none" w:sz="0" w:space="0" w:color="auto"/>
        <w:bottom w:val="none" w:sz="0" w:space="0" w:color="auto"/>
        <w:right w:val="none" w:sz="0" w:space="0" w:color="auto"/>
      </w:divBdr>
    </w:div>
    <w:div w:id="1069572235">
      <w:bodyDiv w:val="1"/>
      <w:marLeft w:val="0"/>
      <w:marRight w:val="0"/>
      <w:marTop w:val="0"/>
      <w:marBottom w:val="0"/>
      <w:divBdr>
        <w:top w:val="none" w:sz="0" w:space="0" w:color="auto"/>
        <w:left w:val="none" w:sz="0" w:space="0" w:color="auto"/>
        <w:bottom w:val="none" w:sz="0" w:space="0" w:color="auto"/>
        <w:right w:val="none" w:sz="0" w:space="0" w:color="auto"/>
      </w:divBdr>
    </w:div>
    <w:div w:id="1079672170">
      <w:bodyDiv w:val="1"/>
      <w:marLeft w:val="0"/>
      <w:marRight w:val="0"/>
      <w:marTop w:val="0"/>
      <w:marBottom w:val="0"/>
      <w:divBdr>
        <w:top w:val="none" w:sz="0" w:space="0" w:color="auto"/>
        <w:left w:val="none" w:sz="0" w:space="0" w:color="auto"/>
        <w:bottom w:val="none" w:sz="0" w:space="0" w:color="auto"/>
        <w:right w:val="none" w:sz="0" w:space="0" w:color="auto"/>
      </w:divBdr>
    </w:div>
    <w:div w:id="1092748367">
      <w:bodyDiv w:val="1"/>
      <w:marLeft w:val="0"/>
      <w:marRight w:val="0"/>
      <w:marTop w:val="0"/>
      <w:marBottom w:val="0"/>
      <w:divBdr>
        <w:top w:val="none" w:sz="0" w:space="0" w:color="auto"/>
        <w:left w:val="none" w:sz="0" w:space="0" w:color="auto"/>
        <w:bottom w:val="none" w:sz="0" w:space="0" w:color="auto"/>
        <w:right w:val="none" w:sz="0" w:space="0" w:color="auto"/>
      </w:divBdr>
    </w:div>
    <w:div w:id="1115518129">
      <w:bodyDiv w:val="1"/>
      <w:marLeft w:val="0"/>
      <w:marRight w:val="0"/>
      <w:marTop w:val="0"/>
      <w:marBottom w:val="0"/>
      <w:divBdr>
        <w:top w:val="none" w:sz="0" w:space="0" w:color="auto"/>
        <w:left w:val="none" w:sz="0" w:space="0" w:color="auto"/>
        <w:bottom w:val="none" w:sz="0" w:space="0" w:color="auto"/>
        <w:right w:val="none" w:sz="0" w:space="0" w:color="auto"/>
      </w:divBdr>
    </w:div>
    <w:div w:id="1117337443">
      <w:bodyDiv w:val="1"/>
      <w:marLeft w:val="0"/>
      <w:marRight w:val="0"/>
      <w:marTop w:val="0"/>
      <w:marBottom w:val="0"/>
      <w:divBdr>
        <w:top w:val="none" w:sz="0" w:space="0" w:color="auto"/>
        <w:left w:val="none" w:sz="0" w:space="0" w:color="auto"/>
        <w:bottom w:val="none" w:sz="0" w:space="0" w:color="auto"/>
        <w:right w:val="none" w:sz="0" w:space="0" w:color="auto"/>
      </w:divBdr>
    </w:div>
    <w:div w:id="1126240395">
      <w:bodyDiv w:val="1"/>
      <w:marLeft w:val="0"/>
      <w:marRight w:val="0"/>
      <w:marTop w:val="0"/>
      <w:marBottom w:val="0"/>
      <w:divBdr>
        <w:top w:val="none" w:sz="0" w:space="0" w:color="auto"/>
        <w:left w:val="none" w:sz="0" w:space="0" w:color="auto"/>
        <w:bottom w:val="none" w:sz="0" w:space="0" w:color="auto"/>
        <w:right w:val="none" w:sz="0" w:space="0" w:color="auto"/>
      </w:divBdr>
      <w:divsChild>
        <w:div w:id="1452280995">
          <w:marLeft w:val="547"/>
          <w:marRight w:val="0"/>
          <w:marTop w:val="120"/>
          <w:marBottom w:val="120"/>
          <w:divBdr>
            <w:top w:val="none" w:sz="0" w:space="0" w:color="auto"/>
            <w:left w:val="none" w:sz="0" w:space="0" w:color="auto"/>
            <w:bottom w:val="none" w:sz="0" w:space="0" w:color="auto"/>
            <w:right w:val="none" w:sz="0" w:space="0" w:color="auto"/>
          </w:divBdr>
        </w:div>
      </w:divsChild>
    </w:div>
    <w:div w:id="1130980570">
      <w:bodyDiv w:val="1"/>
      <w:marLeft w:val="0"/>
      <w:marRight w:val="0"/>
      <w:marTop w:val="0"/>
      <w:marBottom w:val="0"/>
      <w:divBdr>
        <w:top w:val="none" w:sz="0" w:space="0" w:color="auto"/>
        <w:left w:val="none" w:sz="0" w:space="0" w:color="auto"/>
        <w:bottom w:val="none" w:sz="0" w:space="0" w:color="auto"/>
        <w:right w:val="none" w:sz="0" w:space="0" w:color="auto"/>
      </w:divBdr>
    </w:div>
    <w:div w:id="1139764392">
      <w:bodyDiv w:val="1"/>
      <w:marLeft w:val="0"/>
      <w:marRight w:val="0"/>
      <w:marTop w:val="0"/>
      <w:marBottom w:val="0"/>
      <w:divBdr>
        <w:top w:val="none" w:sz="0" w:space="0" w:color="auto"/>
        <w:left w:val="none" w:sz="0" w:space="0" w:color="auto"/>
        <w:bottom w:val="none" w:sz="0" w:space="0" w:color="auto"/>
        <w:right w:val="none" w:sz="0" w:space="0" w:color="auto"/>
      </w:divBdr>
    </w:div>
    <w:div w:id="1147362409">
      <w:bodyDiv w:val="1"/>
      <w:marLeft w:val="0"/>
      <w:marRight w:val="0"/>
      <w:marTop w:val="0"/>
      <w:marBottom w:val="0"/>
      <w:divBdr>
        <w:top w:val="none" w:sz="0" w:space="0" w:color="auto"/>
        <w:left w:val="none" w:sz="0" w:space="0" w:color="auto"/>
        <w:bottom w:val="none" w:sz="0" w:space="0" w:color="auto"/>
        <w:right w:val="none" w:sz="0" w:space="0" w:color="auto"/>
      </w:divBdr>
    </w:div>
    <w:div w:id="1151095652">
      <w:bodyDiv w:val="1"/>
      <w:marLeft w:val="0"/>
      <w:marRight w:val="0"/>
      <w:marTop w:val="0"/>
      <w:marBottom w:val="0"/>
      <w:divBdr>
        <w:top w:val="none" w:sz="0" w:space="0" w:color="auto"/>
        <w:left w:val="none" w:sz="0" w:space="0" w:color="auto"/>
        <w:bottom w:val="none" w:sz="0" w:space="0" w:color="auto"/>
        <w:right w:val="none" w:sz="0" w:space="0" w:color="auto"/>
      </w:divBdr>
    </w:div>
    <w:div w:id="1153370222">
      <w:bodyDiv w:val="1"/>
      <w:marLeft w:val="0"/>
      <w:marRight w:val="0"/>
      <w:marTop w:val="0"/>
      <w:marBottom w:val="0"/>
      <w:divBdr>
        <w:top w:val="none" w:sz="0" w:space="0" w:color="auto"/>
        <w:left w:val="none" w:sz="0" w:space="0" w:color="auto"/>
        <w:bottom w:val="none" w:sz="0" w:space="0" w:color="auto"/>
        <w:right w:val="none" w:sz="0" w:space="0" w:color="auto"/>
      </w:divBdr>
    </w:div>
    <w:div w:id="1153564756">
      <w:bodyDiv w:val="1"/>
      <w:marLeft w:val="0"/>
      <w:marRight w:val="0"/>
      <w:marTop w:val="0"/>
      <w:marBottom w:val="0"/>
      <w:divBdr>
        <w:top w:val="none" w:sz="0" w:space="0" w:color="auto"/>
        <w:left w:val="none" w:sz="0" w:space="0" w:color="auto"/>
        <w:bottom w:val="none" w:sz="0" w:space="0" w:color="auto"/>
        <w:right w:val="none" w:sz="0" w:space="0" w:color="auto"/>
      </w:divBdr>
    </w:div>
    <w:div w:id="1159616771">
      <w:bodyDiv w:val="1"/>
      <w:marLeft w:val="0"/>
      <w:marRight w:val="0"/>
      <w:marTop w:val="0"/>
      <w:marBottom w:val="0"/>
      <w:divBdr>
        <w:top w:val="none" w:sz="0" w:space="0" w:color="auto"/>
        <w:left w:val="none" w:sz="0" w:space="0" w:color="auto"/>
        <w:bottom w:val="none" w:sz="0" w:space="0" w:color="auto"/>
        <w:right w:val="none" w:sz="0" w:space="0" w:color="auto"/>
      </w:divBdr>
    </w:div>
    <w:div w:id="1186167567">
      <w:bodyDiv w:val="1"/>
      <w:marLeft w:val="0"/>
      <w:marRight w:val="0"/>
      <w:marTop w:val="0"/>
      <w:marBottom w:val="0"/>
      <w:divBdr>
        <w:top w:val="none" w:sz="0" w:space="0" w:color="auto"/>
        <w:left w:val="none" w:sz="0" w:space="0" w:color="auto"/>
        <w:bottom w:val="none" w:sz="0" w:space="0" w:color="auto"/>
        <w:right w:val="none" w:sz="0" w:space="0" w:color="auto"/>
      </w:divBdr>
    </w:div>
    <w:div w:id="1190558908">
      <w:bodyDiv w:val="1"/>
      <w:marLeft w:val="0"/>
      <w:marRight w:val="0"/>
      <w:marTop w:val="0"/>
      <w:marBottom w:val="0"/>
      <w:divBdr>
        <w:top w:val="none" w:sz="0" w:space="0" w:color="auto"/>
        <w:left w:val="none" w:sz="0" w:space="0" w:color="auto"/>
        <w:bottom w:val="none" w:sz="0" w:space="0" w:color="auto"/>
        <w:right w:val="none" w:sz="0" w:space="0" w:color="auto"/>
      </w:divBdr>
    </w:div>
    <w:div w:id="1193543236">
      <w:bodyDiv w:val="1"/>
      <w:marLeft w:val="0"/>
      <w:marRight w:val="0"/>
      <w:marTop w:val="0"/>
      <w:marBottom w:val="0"/>
      <w:divBdr>
        <w:top w:val="none" w:sz="0" w:space="0" w:color="auto"/>
        <w:left w:val="none" w:sz="0" w:space="0" w:color="auto"/>
        <w:bottom w:val="none" w:sz="0" w:space="0" w:color="auto"/>
        <w:right w:val="none" w:sz="0" w:space="0" w:color="auto"/>
      </w:divBdr>
    </w:div>
    <w:div w:id="1199007697">
      <w:bodyDiv w:val="1"/>
      <w:marLeft w:val="0"/>
      <w:marRight w:val="0"/>
      <w:marTop w:val="0"/>
      <w:marBottom w:val="0"/>
      <w:divBdr>
        <w:top w:val="none" w:sz="0" w:space="0" w:color="auto"/>
        <w:left w:val="none" w:sz="0" w:space="0" w:color="auto"/>
        <w:bottom w:val="none" w:sz="0" w:space="0" w:color="auto"/>
        <w:right w:val="none" w:sz="0" w:space="0" w:color="auto"/>
      </w:divBdr>
    </w:div>
    <w:div w:id="1223562370">
      <w:bodyDiv w:val="1"/>
      <w:marLeft w:val="0"/>
      <w:marRight w:val="0"/>
      <w:marTop w:val="0"/>
      <w:marBottom w:val="0"/>
      <w:divBdr>
        <w:top w:val="none" w:sz="0" w:space="0" w:color="auto"/>
        <w:left w:val="none" w:sz="0" w:space="0" w:color="auto"/>
        <w:bottom w:val="none" w:sz="0" w:space="0" w:color="auto"/>
        <w:right w:val="none" w:sz="0" w:space="0" w:color="auto"/>
      </w:divBdr>
    </w:div>
    <w:div w:id="1235043822">
      <w:bodyDiv w:val="1"/>
      <w:marLeft w:val="0"/>
      <w:marRight w:val="0"/>
      <w:marTop w:val="0"/>
      <w:marBottom w:val="0"/>
      <w:divBdr>
        <w:top w:val="none" w:sz="0" w:space="0" w:color="auto"/>
        <w:left w:val="none" w:sz="0" w:space="0" w:color="auto"/>
        <w:bottom w:val="none" w:sz="0" w:space="0" w:color="auto"/>
        <w:right w:val="none" w:sz="0" w:space="0" w:color="auto"/>
      </w:divBdr>
    </w:div>
    <w:div w:id="1238784393">
      <w:bodyDiv w:val="1"/>
      <w:marLeft w:val="0"/>
      <w:marRight w:val="0"/>
      <w:marTop w:val="0"/>
      <w:marBottom w:val="0"/>
      <w:divBdr>
        <w:top w:val="none" w:sz="0" w:space="0" w:color="auto"/>
        <w:left w:val="none" w:sz="0" w:space="0" w:color="auto"/>
        <w:bottom w:val="none" w:sz="0" w:space="0" w:color="auto"/>
        <w:right w:val="none" w:sz="0" w:space="0" w:color="auto"/>
      </w:divBdr>
    </w:div>
    <w:div w:id="1273244328">
      <w:bodyDiv w:val="1"/>
      <w:marLeft w:val="0"/>
      <w:marRight w:val="0"/>
      <w:marTop w:val="0"/>
      <w:marBottom w:val="0"/>
      <w:divBdr>
        <w:top w:val="none" w:sz="0" w:space="0" w:color="auto"/>
        <w:left w:val="none" w:sz="0" w:space="0" w:color="auto"/>
        <w:bottom w:val="none" w:sz="0" w:space="0" w:color="auto"/>
        <w:right w:val="none" w:sz="0" w:space="0" w:color="auto"/>
      </w:divBdr>
    </w:div>
    <w:div w:id="1276668681">
      <w:bodyDiv w:val="1"/>
      <w:marLeft w:val="0"/>
      <w:marRight w:val="0"/>
      <w:marTop w:val="0"/>
      <w:marBottom w:val="0"/>
      <w:divBdr>
        <w:top w:val="none" w:sz="0" w:space="0" w:color="auto"/>
        <w:left w:val="none" w:sz="0" w:space="0" w:color="auto"/>
        <w:bottom w:val="none" w:sz="0" w:space="0" w:color="auto"/>
        <w:right w:val="none" w:sz="0" w:space="0" w:color="auto"/>
      </w:divBdr>
    </w:div>
    <w:div w:id="1283460047">
      <w:bodyDiv w:val="1"/>
      <w:marLeft w:val="0"/>
      <w:marRight w:val="0"/>
      <w:marTop w:val="0"/>
      <w:marBottom w:val="0"/>
      <w:divBdr>
        <w:top w:val="none" w:sz="0" w:space="0" w:color="auto"/>
        <w:left w:val="none" w:sz="0" w:space="0" w:color="auto"/>
        <w:bottom w:val="none" w:sz="0" w:space="0" w:color="auto"/>
        <w:right w:val="none" w:sz="0" w:space="0" w:color="auto"/>
      </w:divBdr>
      <w:divsChild>
        <w:div w:id="244538910">
          <w:marLeft w:val="1138"/>
          <w:marRight w:val="0"/>
          <w:marTop w:val="0"/>
          <w:marBottom w:val="0"/>
          <w:divBdr>
            <w:top w:val="none" w:sz="0" w:space="0" w:color="auto"/>
            <w:left w:val="none" w:sz="0" w:space="0" w:color="auto"/>
            <w:bottom w:val="none" w:sz="0" w:space="0" w:color="auto"/>
            <w:right w:val="none" w:sz="0" w:space="0" w:color="auto"/>
          </w:divBdr>
        </w:div>
        <w:div w:id="1274288107">
          <w:marLeft w:val="1138"/>
          <w:marRight w:val="0"/>
          <w:marTop w:val="0"/>
          <w:marBottom w:val="0"/>
          <w:divBdr>
            <w:top w:val="none" w:sz="0" w:space="0" w:color="auto"/>
            <w:left w:val="none" w:sz="0" w:space="0" w:color="auto"/>
            <w:bottom w:val="none" w:sz="0" w:space="0" w:color="auto"/>
            <w:right w:val="none" w:sz="0" w:space="0" w:color="auto"/>
          </w:divBdr>
        </w:div>
        <w:div w:id="1042367617">
          <w:marLeft w:val="1138"/>
          <w:marRight w:val="0"/>
          <w:marTop w:val="0"/>
          <w:marBottom w:val="0"/>
          <w:divBdr>
            <w:top w:val="none" w:sz="0" w:space="0" w:color="auto"/>
            <w:left w:val="none" w:sz="0" w:space="0" w:color="auto"/>
            <w:bottom w:val="none" w:sz="0" w:space="0" w:color="auto"/>
            <w:right w:val="none" w:sz="0" w:space="0" w:color="auto"/>
          </w:divBdr>
        </w:div>
        <w:div w:id="77872637">
          <w:marLeft w:val="1138"/>
          <w:marRight w:val="0"/>
          <w:marTop w:val="0"/>
          <w:marBottom w:val="0"/>
          <w:divBdr>
            <w:top w:val="none" w:sz="0" w:space="0" w:color="auto"/>
            <w:left w:val="none" w:sz="0" w:space="0" w:color="auto"/>
            <w:bottom w:val="none" w:sz="0" w:space="0" w:color="auto"/>
            <w:right w:val="none" w:sz="0" w:space="0" w:color="auto"/>
          </w:divBdr>
        </w:div>
        <w:div w:id="1474830100">
          <w:marLeft w:val="1138"/>
          <w:marRight w:val="0"/>
          <w:marTop w:val="0"/>
          <w:marBottom w:val="0"/>
          <w:divBdr>
            <w:top w:val="none" w:sz="0" w:space="0" w:color="auto"/>
            <w:left w:val="none" w:sz="0" w:space="0" w:color="auto"/>
            <w:bottom w:val="none" w:sz="0" w:space="0" w:color="auto"/>
            <w:right w:val="none" w:sz="0" w:space="0" w:color="auto"/>
          </w:divBdr>
        </w:div>
        <w:div w:id="1121413966">
          <w:marLeft w:val="1858"/>
          <w:marRight w:val="0"/>
          <w:marTop w:val="0"/>
          <w:marBottom w:val="0"/>
          <w:divBdr>
            <w:top w:val="none" w:sz="0" w:space="0" w:color="auto"/>
            <w:left w:val="none" w:sz="0" w:space="0" w:color="auto"/>
            <w:bottom w:val="none" w:sz="0" w:space="0" w:color="auto"/>
            <w:right w:val="none" w:sz="0" w:space="0" w:color="auto"/>
          </w:divBdr>
        </w:div>
        <w:div w:id="2031031291">
          <w:marLeft w:val="1858"/>
          <w:marRight w:val="0"/>
          <w:marTop w:val="0"/>
          <w:marBottom w:val="0"/>
          <w:divBdr>
            <w:top w:val="none" w:sz="0" w:space="0" w:color="auto"/>
            <w:left w:val="none" w:sz="0" w:space="0" w:color="auto"/>
            <w:bottom w:val="none" w:sz="0" w:space="0" w:color="auto"/>
            <w:right w:val="none" w:sz="0" w:space="0" w:color="auto"/>
          </w:divBdr>
        </w:div>
        <w:div w:id="363599182">
          <w:marLeft w:val="1858"/>
          <w:marRight w:val="0"/>
          <w:marTop w:val="0"/>
          <w:marBottom w:val="0"/>
          <w:divBdr>
            <w:top w:val="none" w:sz="0" w:space="0" w:color="auto"/>
            <w:left w:val="none" w:sz="0" w:space="0" w:color="auto"/>
            <w:bottom w:val="none" w:sz="0" w:space="0" w:color="auto"/>
            <w:right w:val="none" w:sz="0" w:space="0" w:color="auto"/>
          </w:divBdr>
        </w:div>
        <w:div w:id="169376100">
          <w:marLeft w:val="1858"/>
          <w:marRight w:val="0"/>
          <w:marTop w:val="0"/>
          <w:marBottom w:val="0"/>
          <w:divBdr>
            <w:top w:val="none" w:sz="0" w:space="0" w:color="auto"/>
            <w:left w:val="none" w:sz="0" w:space="0" w:color="auto"/>
            <w:bottom w:val="none" w:sz="0" w:space="0" w:color="auto"/>
            <w:right w:val="none" w:sz="0" w:space="0" w:color="auto"/>
          </w:divBdr>
        </w:div>
        <w:div w:id="1361122212">
          <w:marLeft w:val="1858"/>
          <w:marRight w:val="0"/>
          <w:marTop w:val="0"/>
          <w:marBottom w:val="0"/>
          <w:divBdr>
            <w:top w:val="none" w:sz="0" w:space="0" w:color="auto"/>
            <w:left w:val="none" w:sz="0" w:space="0" w:color="auto"/>
            <w:bottom w:val="none" w:sz="0" w:space="0" w:color="auto"/>
            <w:right w:val="none" w:sz="0" w:space="0" w:color="auto"/>
          </w:divBdr>
        </w:div>
        <w:div w:id="386028188">
          <w:marLeft w:val="1858"/>
          <w:marRight w:val="0"/>
          <w:marTop w:val="0"/>
          <w:marBottom w:val="0"/>
          <w:divBdr>
            <w:top w:val="none" w:sz="0" w:space="0" w:color="auto"/>
            <w:left w:val="none" w:sz="0" w:space="0" w:color="auto"/>
            <w:bottom w:val="none" w:sz="0" w:space="0" w:color="auto"/>
            <w:right w:val="none" w:sz="0" w:space="0" w:color="auto"/>
          </w:divBdr>
        </w:div>
        <w:div w:id="626207083">
          <w:marLeft w:val="1858"/>
          <w:marRight w:val="0"/>
          <w:marTop w:val="0"/>
          <w:marBottom w:val="0"/>
          <w:divBdr>
            <w:top w:val="none" w:sz="0" w:space="0" w:color="auto"/>
            <w:left w:val="none" w:sz="0" w:space="0" w:color="auto"/>
            <w:bottom w:val="none" w:sz="0" w:space="0" w:color="auto"/>
            <w:right w:val="none" w:sz="0" w:space="0" w:color="auto"/>
          </w:divBdr>
        </w:div>
        <w:div w:id="1172724125">
          <w:marLeft w:val="1858"/>
          <w:marRight w:val="0"/>
          <w:marTop w:val="0"/>
          <w:marBottom w:val="0"/>
          <w:divBdr>
            <w:top w:val="none" w:sz="0" w:space="0" w:color="auto"/>
            <w:left w:val="none" w:sz="0" w:space="0" w:color="auto"/>
            <w:bottom w:val="none" w:sz="0" w:space="0" w:color="auto"/>
            <w:right w:val="none" w:sz="0" w:space="0" w:color="auto"/>
          </w:divBdr>
        </w:div>
        <w:div w:id="1886522191">
          <w:marLeft w:val="1858"/>
          <w:marRight w:val="0"/>
          <w:marTop w:val="0"/>
          <w:marBottom w:val="0"/>
          <w:divBdr>
            <w:top w:val="none" w:sz="0" w:space="0" w:color="auto"/>
            <w:left w:val="none" w:sz="0" w:space="0" w:color="auto"/>
            <w:bottom w:val="none" w:sz="0" w:space="0" w:color="auto"/>
            <w:right w:val="none" w:sz="0" w:space="0" w:color="auto"/>
          </w:divBdr>
        </w:div>
      </w:divsChild>
    </w:div>
    <w:div w:id="1283924615">
      <w:bodyDiv w:val="1"/>
      <w:marLeft w:val="0"/>
      <w:marRight w:val="0"/>
      <w:marTop w:val="0"/>
      <w:marBottom w:val="0"/>
      <w:divBdr>
        <w:top w:val="none" w:sz="0" w:space="0" w:color="auto"/>
        <w:left w:val="none" w:sz="0" w:space="0" w:color="auto"/>
        <w:bottom w:val="none" w:sz="0" w:space="0" w:color="auto"/>
        <w:right w:val="none" w:sz="0" w:space="0" w:color="auto"/>
      </w:divBdr>
      <w:divsChild>
        <w:div w:id="1752657096">
          <w:marLeft w:val="1138"/>
          <w:marRight w:val="0"/>
          <w:marTop w:val="0"/>
          <w:marBottom w:val="0"/>
          <w:divBdr>
            <w:top w:val="none" w:sz="0" w:space="0" w:color="auto"/>
            <w:left w:val="none" w:sz="0" w:space="0" w:color="auto"/>
            <w:bottom w:val="none" w:sz="0" w:space="0" w:color="auto"/>
            <w:right w:val="none" w:sz="0" w:space="0" w:color="auto"/>
          </w:divBdr>
        </w:div>
        <w:div w:id="1098675991">
          <w:marLeft w:val="1138"/>
          <w:marRight w:val="0"/>
          <w:marTop w:val="0"/>
          <w:marBottom w:val="0"/>
          <w:divBdr>
            <w:top w:val="none" w:sz="0" w:space="0" w:color="auto"/>
            <w:left w:val="none" w:sz="0" w:space="0" w:color="auto"/>
            <w:bottom w:val="none" w:sz="0" w:space="0" w:color="auto"/>
            <w:right w:val="none" w:sz="0" w:space="0" w:color="auto"/>
          </w:divBdr>
        </w:div>
        <w:div w:id="1385176641">
          <w:marLeft w:val="1138"/>
          <w:marRight w:val="0"/>
          <w:marTop w:val="0"/>
          <w:marBottom w:val="0"/>
          <w:divBdr>
            <w:top w:val="none" w:sz="0" w:space="0" w:color="auto"/>
            <w:left w:val="none" w:sz="0" w:space="0" w:color="auto"/>
            <w:bottom w:val="none" w:sz="0" w:space="0" w:color="auto"/>
            <w:right w:val="none" w:sz="0" w:space="0" w:color="auto"/>
          </w:divBdr>
        </w:div>
        <w:div w:id="402920867">
          <w:marLeft w:val="1138"/>
          <w:marRight w:val="0"/>
          <w:marTop w:val="0"/>
          <w:marBottom w:val="0"/>
          <w:divBdr>
            <w:top w:val="none" w:sz="0" w:space="0" w:color="auto"/>
            <w:left w:val="none" w:sz="0" w:space="0" w:color="auto"/>
            <w:bottom w:val="none" w:sz="0" w:space="0" w:color="auto"/>
            <w:right w:val="none" w:sz="0" w:space="0" w:color="auto"/>
          </w:divBdr>
        </w:div>
        <w:div w:id="1875654901">
          <w:marLeft w:val="1138"/>
          <w:marRight w:val="0"/>
          <w:marTop w:val="0"/>
          <w:marBottom w:val="0"/>
          <w:divBdr>
            <w:top w:val="none" w:sz="0" w:space="0" w:color="auto"/>
            <w:left w:val="none" w:sz="0" w:space="0" w:color="auto"/>
            <w:bottom w:val="none" w:sz="0" w:space="0" w:color="auto"/>
            <w:right w:val="none" w:sz="0" w:space="0" w:color="auto"/>
          </w:divBdr>
        </w:div>
        <w:div w:id="655687898">
          <w:marLeft w:val="1858"/>
          <w:marRight w:val="0"/>
          <w:marTop w:val="0"/>
          <w:marBottom w:val="0"/>
          <w:divBdr>
            <w:top w:val="none" w:sz="0" w:space="0" w:color="auto"/>
            <w:left w:val="none" w:sz="0" w:space="0" w:color="auto"/>
            <w:bottom w:val="none" w:sz="0" w:space="0" w:color="auto"/>
            <w:right w:val="none" w:sz="0" w:space="0" w:color="auto"/>
          </w:divBdr>
        </w:div>
        <w:div w:id="913778758">
          <w:marLeft w:val="1858"/>
          <w:marRight w:val="0"/>
          <w:marTop w:val="0"/>
          <w:marBottom w:val="0"/>
          <w:divBdr>
            <w:top w:val="none" w:sz="0" w:space="0" w:color="auto"/>
            <w:left w:val="none" w:sz="0" w:space="0" w:color="auto"/>
            <w:bottom w:val="none" w:sz="0" w:space="0" w:color="auto"/>
            <w:right w:val="none" w:sz="0" w:space="0" w:color="auto"/>
          </w:divBdr>
        </w:div>
        <w:div w:id="671027870">
          <w:marLeft w:val="1858"/>
          <w:marRight w:val="0"/>
          <w:marTop w:val="0"/>
          <w:marBottom w:val="0"/>
          <w:divBdr>
            <w:top w:val="none" w:sz="0" w:space="0" w:color="auto"/>
            <w:left w:val="none" w:sz="0" w:space="0" w:color="auto"/>
            <w:bottom w:val="none" w:sz="0" w:space="0" w:color="auto"/>
            <w:right w:val="none" w:sz="0" w:space="0" w:color="auto"/>
          </w:divBdr>
        </w:div>
        <w:div w:id="498885606">
          <w:marLeft w:val="1858"/>
          <w:marRight w:val="0"/>
          <w:marTop w:val="0"/>
          <w:marBottom w:val="0"/>
          <w:divBdr>
            <w:top w:val="none" w:sz="0" w:space="0" w:color="auto"/>
            <w:left w:val="none" w:sz="0" w:space="0" w:color="auto"/>
            <w:bottom w:val="none" w:sz="0" w:space="0" w:color="auto"/>
            <w:right w:val="none" w:sz="0" w:space="0" w:color="auto"/>
          </w:divBdr>
        </w:div>
        <w:div w:id="1512140123">
          <w:marLeft w:val="1858"/>
          <w:marRight w:val="0"/>
          <w:marTop w:val="0"/>
          <w:marBottom w:val="0"/>
          <w:divBdr>
            <w:top w:val="none" w:sz="0" w:space="0" w:color="auto"/>
            <w:left w:val="none" w:sz="0" w:space="0" w:color="auto"/>
            <w:bottom w:val="none" w:sz="0" w:space="0" w:color="auto"/>
            <w:right w:val="none" w:sz="0" w:space="0" w:color="auto"/>
          </w:divBdr>
        </w:div>
        <w:div w:id="2088071252">
          <w:marLeft w:val="1858"/>
          <w:marRight w:val="0"/>
          <w:marTop w:val="0"/>
          <w:marBottom w:val="0"/>
          <w:divBdr>
            <w:top w:val="none" w:sz="0" w:space="0" w:color="auto"/>
            <w:left w:val="none" w:sz="0" w:space="0" w:color="auto"/>
            <w:bottom w:val="none" w:sz="0" w:space="0" w:color="auto"/>
            <w:right w:val="none" w:sz="0" w:space="0" w:color="auto"/>
          </w:divBdr>
        </w:div>
        <w:div w:id="1388602162">
          <w:marLeft w:val="1858"/>
          <w:marRight w:val="0"/>
          <w:marTop w:val="0"/>
          <w:marBottom w:val="0"/>
          <w:divBdr>
            <w:top w:val="none" w:sz="0" w:space="0" w:color="auto"/>
            <w:left w:val="none" w:sz="0" w:space="0" w:color="auto"/>
            <w:bottom w:val="none" w:sz="0" w:space="0" w:color="auto"/>
            <w:right w:val="none" w:sz="0" w:space="0" w:color="auto"/>
          </w:divBdr>
        </w:div>
        <w:div w:id="1014306319">
          <w:marLeft w:val="1858"/>
          <w:marRight w:val="0"/>
          <w:marTop w:val="0"/>
          <w:marBottom w:val="0"/>
          <w:divBdr>
            <w:top w:val="none" w:sz="0" w:space="0" w:color="auto"/>
            <w:left w:val="none" w:sz="0" w:space="0" w:color="auto"/>
            <w:bottom w:val="none" w:sz="0" w:space="0" w:color="auto"/>
            <w:right w:val="none" w:sz="0" w:space="0" w:color="auto"/>
          </w:divBdr>
        </w:div>
        <w:div w:id="1267932115">
          <w:marLeft w:val="1858"/>
          <w:marRight w:val="0"/>
          <w:marTop w:val="0"/>
          <w:marBottom w:val="0"/>
          <w:divBdr>
            <w:top w:val="none" w:sz="0" w:space="0" w:color="auto"/>
            <w:left w:val="none" w:sz="0" w:space="0" w:color="auto"/>
            <w:bottom w:val="none" w:sz="0" w:space="0" w:color="auto"/>
            <w:right w:val="none" w:sz="0" w:space="0" w:color="auto"/>
          </w:divBdr>
        </w:div>
      </w:divsChild>
    </w:div>
    <w:div w:id="1288389499">
      <w:bodyDiv w:val="1"/>
      <w:marLeft w:val="0"/>
      <w:marRight w:val="0"/>
      <w:marTop w:val="0"/>
      <w:marBottom w:val="0"/>
      <w:divBdr>
        <w:top w:val="none" w:sz="0" w:space="0" w:color="auto"/>
        <w:left w:val="none" w:sz="0" w:space="0" w:color="auto"/>
        <w:bottom w:val="none" w:sz="0" w:space="0" w:color="auto"/>
        <w:right w:val="none" w:sz="0" w:space="0" w:color="auto"/>
      </w:divBdr>
    </w:div>
    <w:div w:id="1288700008">
      <w:bodyDiv w:val="1"/>
      <w:marLeft w:val="0"/>
      <w:marRight w:val="0"/>
      <w:marTop w:val="0"/>
      <w:marBottom w:val="0"/>
      <w:divBdr>
        <w:top w:val="none" w:sz="0" w:space="0" w:color="auto"/>
        <w:left w:val="none" w:sz="0" w:space="0" w:color="auto"/>
        <w:bottom w:val="none" w:sz="0" w:space="0" w:color="auto"/>
        <w:right w:val="none" w:sz="0" w:space="0" w:color="auto"/>
      </w:divBdr>
      <w:divsChild>
        <w:div w:id="717172333">
          <w:marLeft w:val="547"/>
          <w:marRight w:val="0"/>
          <w:marTop w:val="0"/>
          <w:marBottom w:val="0"/>
          <w:divBdr>
            <w:top w:val="none" w:sz="0" w:space="0" w:color="auto"/>
            <w:left w:val="none" w:sz="0" w:space="0" w:color="auto"/>
            <w:bottom w:val="none" w:sz="0" w:space="0" w:color="auto"/>
            <w:right w:val="none" w:sz="0" w:space="0" w:color="auto"/>
          </w:divBdr>
        </w:div>
        <w:div w:id="1708025659">
          <w:marLeft w:val="547"/>
          <w:marRight w:val="0"/>
          <w:marTop w:val="0"/>
          <w:marBottom w:val="0"/>
          <w:divBdr>
            <w:top w:val="none" w:sz="0" w:space="0" w:color="auto"/>
            <w:left w:val="none" w:sz="0" w:space="0" w:color="auto"/>
            <w:bottom w:val="none" w:sz="0" w:space="0" w:color="auto"/>
            <w:right w:val="none" w:sz="0" w:space="0" w:color="auto"/>
          </w:divBdr>
        </w:div>
        <w:div w:id="1455440400">
          <w:marLeft w:val="547"/>
          <w:marRight w:val="0"/>
          <w:marTop w:val="0"/>
          <w:marBottom w:val="0"/>
          <w:divBdr>
            <w:top w:val="none" w:sz="0" w:space="0" w:color="auto"/>
            <w:left w:val="none" w:sz="0" w:space="0" w:color="auto"/>
            <w:bottom w:val="none" w:sz="0" w:space="0" w:color="auto"/>
            <w:right w:val="none" w:sz="0" w:space="0" w:color="auto"/>
          </w:divBdr>
        </w:div>
        <w:div w:id="1303272680">
          <w:marLeft w:val="547"/>
          <w:marRight w:val="0"/>
          <w:marTop w:val="0"/>
          <w:marBottom w:val="0"/>
          <w:divBdr>
            <w:top w:val="none" w:sz="0" w:space="0" w:color="auto"/>
            <w:left w:val="none" w:sz="0" w:space="0" w:color="auto"/>
            <w:bottom w:val="none" w:sz="0" w:space="0" w:color="auto"/>
            <w:right w:val="none" w:sz="0" w:space="0" w:color="auto"/>
          </w:divBdr>
        </w:div>
        <w:div w:id="1743092025">
          <w:marLeft w:val="547"/>
          <w:marRight w:val="0"/>
          <w:marTop w:val="0"/>
          <w:marBottom w:val="0"/>
          <w:divBdr>
            <w:top w:val="none" w:sz="0" w:space="0" w:color="auto"/>
            <w:left w:val="none" w:sz="0" w:space="0" w:color="auto"/>
            <w:bottom w:val="none" w:sz="0" w:space="0" w:color="auto"/>
            <w:right w:val="none" w:sz="0" w:space="0" w:color="auto"/>
          </w:divBdr>
        </w:div>
        <w:div w:id="2069255269">
          <w:marLeft w:val="547"/>
          <w:marRight w:val="0"/>
          <w:marTop w:val="0"/>
          <w:marBottom w:val="0"/>
          <w:divBdr>
            <w:top w:val="none" w:sz="0" w:space="0" w:color="auto"/>
            <w:left w:val="none" w:sz="0" w:space="0" w:color="auto"/>
            <w:bottom w:val="none" w:sz="0" w:space="0" w:color="auto"/>
            <w:right w:val="none" w:sz="0" w:space="0" w:color="auto"/>
          </w:divBdr>
        </w:div>
      </w:divsChild>
    </w:div>
    <w:div w:id="1300839833">
      <w:bodyDiv w:val="1"/>
      <w:marLeft w:val="0"/>
      <w:marRight w:val="0"/>
      <w:marTop w:val="0"/>
      <w:marBottom w:val="0"/>
      <w:divBdr>
        <w:top w:val="none" w:sz="0" w:space="0" w:color="auto"/>
        <w:left w:val="none" w:sz="0" w:space="0" w:color="auto"/>
        <w:bottom w:val="none" w:sz="0" w:space="0" w:color="auto"/>
        <w:right w:val="none" w:sz="0" w:space="0" w:color="auto"/>
      </w:divBdr>
    </w:div>
    <w:div w:id="1327175572">
      <w:bodyDiv w:val="1"/>
      <w:marLeft w:val="0"/>
      <w:marRight w:val="0"/>
      <w:marTop w:val="0"/>
      <w:marBottom w:val="0"/>
      <w:divBdr>
        <w:top w:val="none" w:sz="0" w:space="0" w:color="auto"/>
        <w:left w:val="none" w:sz="0" w:space="0" w:color="auto"/>
        <w:bottom w:val="none" w:sz="0" w:space="0" w:color="auto"/>
        <w:right w:val="none" w:sz="0" w:space="0" w:color="auto"/>
      </w:divBdr>
    </w:div>
    <w:div w:id="1331103464">
      <w:bodyDiv w:val="1"/>
      <w:marLeft w:val="0"/>
      <w:marRight w:val="0"/>
      <w:marTop w:val="0"/>
      <w:marBottom w:val="0"/>
      <w:divBdr>
        <w:top w:val="none" w:sz="0" w:space="0" w:color="auto"/>
        <w:left w:val="none" w:sz="0" w:space="0" w:color="auto"/>
        <w:bottom w:val="none" w:sz="0" w:space="0" w:color="auto"/>
        <w:right w:val="none" w:sz="0" w:space="0" w:color="auto"/>
      </w:divBdr>
    </w:div>
    <w:div w:id="1349671643">
      <w:bodyDiv w:val="1"/>
      <w:marLeft w:val="0"/>
      <w:marRight w:val="0"/>
      <w:marTop w:val="0"/>
      <w:marBottom w:val="0"/>
      <w:divBdr>
        <w:top w:val="none" w:sz="0" w:space="0" w:color="auto"/>
        <w:left w:val="none" w:sz="0" w:space="0" w:color="auto"/>
        <w:bottom w:val="none" w:sz="0" w:space="0" w:color="auto"/>
        <w:right w:val="none" w:sz="0" w:space="0" w:color="auto"/>
      </w:divBdr>
    </w:div>
    <w:div w:id="1352605421">
      <w:bodyDiv w:val="1"/>
      <w:marLeft w:val="0"/>
      <w:marRight w:val="0"/>
      <w:marTop w:val="0"/>
      <w:marBottom w:val="0"/>
      <w:divBdr>
        <w:top w:val="none" w:sz="0" w:space="0" w:color="auto"/>
        <w:left w:val="none" w:sz="0" w:space="0" w:color="auto"/>
        <w:bottom w:val="none" w:sz="0" w:space="0" w:color="auto"/>
        <w:right w:val="none" w:sz="0" w:space="0" w:color="auto"/>
      </w:divBdr>
      <w:divsChild>
        <w:div w:id="476148017">
          <w:marLeft w:val="547"/>
          <w:marRight w:val="0"/>
          <w:marTop w:val="0"/>
          <w:marBottom w:val="0"/>
          <w:divBdr>
            <w:top w:val="none" w:sz="0" w:space="0" w:color="auto"/>
            <w:left w:val="none" w:sz="0" w:space="0" w:color="auto"/>
            <w:bottom w:val="none" w:sz="0" w:space="0" w:color="auto"/>
            <w:right w:val="none" w:sz="0" w:space="0" w:color="auto"/>
          </w:divBdr>
        </w:div>
        <w:div w:id="1316257307">
          <w:marLeft w:val="547"/>
          <w:marRight w:val="0"/>
          <w:marTop w:val="0"/>
          <w:marBottom w:val="0"/>
          <w:divBdr>
            <w:top w:val="none" w:sz="0" w:space="0" w:color="auto"/>
            <w:left w:val="none" w:sz="0" w:space="0" w:color="auto"/>
            <w:bottom w:val="none" w:sz="0" w:space="0" w:color="auto"/>
            <w:right w:val="none" w:sz="0" w:space="0" w:color="auto"/>
          </w:divBdr>
        </w:div>
        <w:div w:id="63067611">
          <w:marLeft w:val="547"/>
          <w:marRight w:val="0"/>
          <w:marTop w:val="0"/>
          <w:marBottom w:val="0"/>
          <w:divBdr>
            <w:top w:val="none" w:sz="0" w:space="0" w:color="auto"/>
            <w:left w:val="none" w:sz="0" w:space="0" w:color="auto"/>
            <w:bottom w:val="none" w:sz="0" w:space="0" w:color="auto"/>
            <w:right w:val="none" w:sz="0" w:space="0" w:color="auto"/>
          </w:divBdr>
        </w:div>
      </w:divsChild>
    </w:div>
    <w:div w:id="1358894492">
      <w:bodyDiv w:val="1"/>
      <w:marLeft w:val="0"/>
      <w:marRight w:val="0"/>
      <w:marTop w:val="0"/>
      <w:marBottom w:val="0"/>
      <w:divBdr>
        <w:top w:val="none" w:sz="0" w:space="0" w:color="auto"/>
        <w:left w:val="none" w:sz="0" w:space="0" w:color="auto"/>
        <w:bottom w:val="none" w:sz="0" w:space="0" w:color="auto"/>
        <w:right w:val="none" w:sz="0" w:space="0" w:color="auto"/>
      </w:divBdr>
    </w:div>
    <w:div w:id="1369794264">
      <w:bodyDiv w:val="1"/>
      <w:marLeft w:val="0"/>
      <w:marRight w:val="0"/>
      <w:marTop w:val="0"/>
      <w:marBottom w:val="0"/>
      <w:divBdr>
        <w:top w:val="none" w:sz="0" w:space="0" w:color="auto"/>
        <w:left w:val="none" w:sz="0" w:space="0" w:color="auto"/>
        <w:bottom w:val="none" w:sz="0" w:space="0" w:color="auto"/>
        <w:right w:val="none" w:sz="0" w:space="0" w:color="auto"/>
      </w:divBdr>
      <w:divsChild>
        <w:div w:id="1550263824">
          <w:marLeft w:val="547"/>
          <w:marRight w:val="0"/>
          <w:marTop w:val="0"/>
          <w:marBottom w:val="120"/>
          <w:divBdr>
            <w:top w:val="none" w:sz="0" w:space="0" w:color="auto"/>
            <w:left w:val="none" w:sz="0" w:space="0" w:color="auto"/>
            <w:bottom w:val="none" w:sz="0" w:space="0" w:color="auto"/>
            <w:right w:val="none" w:sz="0" w:space="0" w:color="auto"/>
          </w:divBdr>
        </w:div>
      </w:divsChild>
    </w:div>
    <w:div w:id="1376781822">
      <w:bodyDiv w:val="1"/>
      <w:marLeft w:val="0"/>
      <w:marRight w:val="0"/>
      <w:marTop w:val="0"/>
      <w:marBottom w:val="0"/>
      <w:divBdr>
        <w:top w:val="none" w:sz="0" w:space="0" w:color="auto"/>
        <w:left w:val="none" w:sz="0" w:space="0" w:color="auto"/>
        <w:bottom w:val="none" w:sz="0" w:space="0" w:color="auto"/>
        <w:right w:val="none" w:sz="0" w:space="0" w:color="auto"/>
      </w:divBdr>
    </w:div>
    <w:div w:id="1401782230">
      <w:bodyDiv w:val="1"/>
      <w:marLeft w:val="0"/>
      <w:marRight w:val="0"/>
      <w:marTop w:val="0"/>
      <w:marBottom w:val="0"/>
      <w:divBdr>
        <w:top w:val="none" w:sz="0" w:space="0" w:color="auto"/>
        <w:left w:val="none" w:sz="0" w:space="0" w:color="auto"/>
        <w:bottom w:val="none" w:sz="0" w:space="0" w:color="auto"/>
        <w:right w:val="none" w:sz="0" w:space="0" w:color="auto"/>
      </w:divBdr>
    </w:div>
    <w:div w:id="1427267330">
      <w:bodyDiv w:val="1"/>
      <w:marLeft w:val="0"/>
      <w:marRight w:val="0"/>
      <w:marTop w:val="0"/>
      <w:marBottom w:val="0"/>
      <w:divBdr>
        <w:top w:val="none" w:sz="0" w:space="0" w:color="auto"/>
        <w:left w:val="none" w:sz="0" w:space="0" w:color="auto"/>
        <w:bottom w:val="none" w:sz="0" w:space="0" w:color="auto"/>
        <w:right w:val="none" w:sz="0" w:space="0" w:color="auto"/>
      </w:divBdr>
      <w:divsChild>
        <w:div w:id="710301627">
          <w:marLeft w:val="720"/>
          <w:marRight w:val="0"/>
          <w:marTop w:val="0"/>
          <w:marBottom w:val="120"/>
          <w:divBdr>
            <w:top w:val="none" w:sz="0" w:space="0" w:color="auto"/>
            <w:left w:val="none" w:sz="0" w:space="0" w:color="auto"/>
            <w:bottom w:val="none" w:sz="0" w:space="0" w:color="auto"/>
            <w:right w:val="none" w:sz="0" w:space="0" w:color="auto"/>
          </w:divBdr>
        </w:div>
      </w:divsChild>
    </w:div>
    <w:div w:id="1453791175">
      <w:bodyDiv w:val="1"/>
      <w:marLeft w:val="0"/>
      <w:marRight w:val="0"/>
      <w:marTop w:val="0"/>
      <w:marBottom w:val="0"/>
      <w:divBdr>
        <w:top w:val="none" w:sz="0" w:space="0" w:color="auto"/>
        <w:left w:val="none" w:sz="0" w:space="0" w:color="auto"/>
        <w:bottom w:val="none" w:sz="0" w:space="0" w:color="auto"/>
        <w:right w:val="none" w:sz="0" w:space="0" w:color="auto"/>
      </w:divBdr>
    </w:div>
    <w:div w:id="1461806319">
      <w:bodyDiv w:val="1"/>
      <w:marLeft w:val="0"/>
      <w:marRight w:val="0"/>
      <w:marTop w:val="0"/>
      <w:marBottom w:val="0"/>
      <w:divBdr>
        <w:top w:val="none" w:sz="0" w:space="0" w:color="auto"/>
        <w:left w:val="none" w:sz="0" w:space="0" w:color="auto"/>
        <w:bottom w:val="none" w:sz="0" w:space="0" w:color="auto"/>
        <w:right w:val="none" w:sz="0" w:space="0" w:color="auto"/>
      </w:divBdr>
    </w:div>
    <w:div w:id="1475179051">
      <w:bodyDiv w:val="1"/>
      <w:marLeft w:val="0"/>
      <w:marRight w:val="0"/>
      <w:marTop w:val="0"/>
      <w:marBottom w:val="0"/>
      <w:divBdr>
        <w:top w:val="none" w:sz="0" w:space="0" w:color="auto"/>
        <w:left w:val="none" w:sz="0" w:space="0" w:color="auto"/>
        <w:bottom w:val="none" w:sz="0" w:space="0" w:color="auto"/>
        <w:right w:val="none" w:sz="0" w:space="0" w:color="auto"/>
      </w:divBdr>
    </w:div>
    <w:div w:id="1480536229">
      <w:bodyDiv w:val="1"/>
      <w:marLeft w:val="0"/>
      <w:marRight w:val="0"/>
      <w:marTop w:val="0"/>
      <w:marBottom w:val="0"/>
      <w:divBdr>
        <w:top w:val="none" w:sz="0" w:space="0" w:color="auto"/>
        <w:left w:val="none" w:sz="0" w:space="0" w:color="auto"/>
        <w:bottom w:val="none" w:sz="0" w:space="0" w:color="auto"/>
        <w:right w:val="none" w:sz="0" w:space="0" w:color="auto"/>
      </w:divBdr>
    </w:div>
    <w:div w:id="1493138296">
      <w:bodyDiv w:val="1"/>
      <w:marLeft w:val="0"/>
      <w:marRight w:val="0"/>
      <w:marTop w:val="0"/>
      <w:marBottom w:val="0"/>
      <w:divBdr>
        <w:top w:val="none" w:sz="0" w:space="0" w:color="auto"/>
        <w:left w:val="none" w:sz="0" w:space="0" w:color="auto"/>
        <w:bottom w:val="none" w:sz="0" w:space="0" w:color="auto"/>
        <w:right w:val="none" w:sz="0" w:space="0" w:color="auto"/>
      </w:divBdr>
      <w:divsChild>
        <w:div w:id="1750619376">
          <w:marLeft w:val="1166"/>
          <w:marRight w:val="0"/>
          <w:marTop w:val="0"/>
          <w:marBottom w:val="0"/>
          <w:divBdr>
            <w:top w:val="none" w:sz="0" w:space="0" w:color="auto"/>
            <w:left w:val="none" w:sz="0" w:space="0" w:color="auto"/>
            <w:bottom w:val="none" w:sz="0" w:space="0" w:color="auto"/>
            <w:right w:val="none" w:sz="0" w:space="0" w:color="auto"/>
          </w:divBdr>
        </w:div>
        <w:div w:id="1861776368">
          <w:marLeft w:val="1166"/>
          <w:marRight w:val="0"/>
          <w:marTop w:val="0"/>
          <w:marBottom w:val="0"/>
          <w:divBdr>
            <w:top w:val="none" w:sz="0" w:space="0" w:color="auto"/>
            <w:left w:val="none" w:sz="0" w:space="0" w:color="auto"/>
            <w:bottom w:val="none" w:sz="0" w:space="0" w:color="auto"/>
            <w:right w:val="none" w:sz="0" w:space="0" w:color="auto"/>
          </w:divBdr>
        </w:div>
        <w:div w:id="1597247371">
          <w:marLeft w:val="1166"/>
          <w:marRight w:val="0"/>
          <w:marTop w:val="0"/>
          <w:marBottom w:val="0"/>
          <w:divBdr>
            <w:top w:val="none" w:sz="0" w:space="0" w:color="auto"/>
            <w:left w:val="none" w:sz="0" w:space="0" w:color="auto"/>
            <w:bottom w:val="none" w:sz="0" w:space="0" w:color="auto"/>
            <w:right w:val="none" w:sz="0" w:space="0" w:color="auto"/>
          </w:divBdr>
        </w:div>
        <w:div w:id="1077047309">
          <w:marLeft w:val="1166"/>
          <w:marRight w:val="0"/>
          <w:marTop w:val="0"/>
          <w:marBottom w:val="0"/>
          <w:divBdr>
            <w:top w:val="none" w:sz="0" w:space="0" w:color="auto"/>
            <w:left w:val="none" w:sz="0" w:space="0" w:color="auto"/>
            <w:bottom w:val="none" w:sz="0" w:space="0" w:color="auto"/>
            <w:right w:val="none" w:sz="0" w:space="0" w:color="auto"/>
          </w:divBdr>
        </w:div>
        <w:div w:id="984434785">
          <w:marLeft w:val="1166"/>
          <w:marRight w:val="0"/>
          <w:marTop w:val="0"/>
          <w:marBottom w:val="0"/>
          <w:divBdr>
            <w:top w:val="none" w:sz="0" w:space="0" w:color="auto"/>
            <w:left w:val="none" w:sz="0" w:space="0" w:color="auto"/>
            <w:bottom w:val="none" w:sz="0" w:space="0" w:color="auto"/>
            <w:right w:val="none" w:sz="0" w:space="0" w:color="auto"/>
          </w:divBdr>
        </w:div>
      </w:divsChild>
    </w:div>
    <w:div w:id="1507401339">
      <w:bodyDiv w:val="1"/>
      <w:marLeft w:val="0"/>
      <w:marRight w:val="0"/>
      <w:marTop w:val="0"/>
      <w:marBottom w:val="0"/>
      <w:divBdr>
        <w:top w:val="none" w:sz="0" w:space="0" w:color="auto"/>
        <w:left w:val="none" w:sz="0" w:space="0" w:color="auto"/>
        <w:bottom w:val="none" w:sz="0" w:space="0" w:color="auto"/>
        <w:right w:val="none" w:sz="0" w:space="0" w:color="auto"/>
      </w:divBdr>
      <w:divsChild>
        <w:div w:id="860897551">
          <w:marLeft w:val="547"/>
          <w:marRight w:val="0"/>
          <w:marTop w:val="0"/>
          <w:marBottom w:val="0"/>
          <w:divBdr>
            <w:top w:val="none" w:sz="0" w:space="0" w:color="auto"/>
            <w:left w:val="none" w:sz="0" w:space="0" w:color="auto"/>
            <w:bottom w:val="none" w:sz="0" w:space="0" w:color="auto"/>
            <w:right w:val="none" w:sz="0" w:space="0" w:color="auto"/>
          </w:divBdr>
        </w:div>
        <w:div w:id="732510533">
          <w:marLeft w:val="547"/>
          <w:marRight w:val="0"/>
          <w:marTop w:val="0"/>
          <w:marBottom w:val="0"/>
          <w:divBdr>
            <w:top w:val="none" w:sz="0" w:space="0" w:color="auto"/>
            <w:left w:val="none" w:sz="0" w:space="0" w:color="auto"/>
            <w:bottom w:val="none" w:sz="0" w:space="0" w:color="auto"/>
            <w:right w:val="none" w:sz="0" w:space="0" w:color="auto"/>
          </w:divBdr>
        </w:div>
        <w:div w:id="561333136">
          <w:marLeft w:val="1267"/>
          <w:marRight w:val="0"/>
          <w:marTop w:val="0"/>
          <w:marBottom w:val="0"/>
          <w:divBdr>
            <w:top w:val="none" w:sz="0" w:space="0" w:color="auto"/>
            <w:left w:val="none" w:sz="0" w:space="0" w:color="auto"/>
            <w:bottom w:val="none" w:sz="0" w:space="0" w:color="auto"/>
            <w:right w:val="none" w:sz="0" w:space="0" w:color="auto"/>
          </w:divBdr>
        </w:div>
        <w:div w:id="1292513676">
          <w:marLeft w:val="1267"/>
          <w:marRight w:val="0"/>
          <w:marTop w:val="0"/>
          <w:marBottom w:val="0"/>
          <w:divBdr>
            <w:top w:val="none" w:sz="0" w:space="0" w:color="auto"/>
            <w:left w:val="none" w:sz="0" w:space="0" w:color="auto"/>
            <w:bottom w:val="none" w:sz="0" w:space="0" w:color="auto"/>
            <w:right w:val="none" w:sz="0" w:space="0" w:color="auto"/>
          </w:divBdr>
        </w:div>
        <w:div w:id="1344743681">
          <w:marLeft w:val="1267"/>
          <w:marRight w:val="0"/>
          <w:marTop w:val="0"/>
          <w:marBottom w:val="0"/>
          <w:divBdr>
            <w:top w:val="none" w:sz="0" w:space="0" w:color="auto"/>
            <w:left w:val="none" w:sz="0" w:space="0" w:color="auto"/>
            <w:bottom w:val="none" w:sz="0" w:space="0" w:color="auto"/>
            <w:right w:val="none" w:sz="0" w:space="0" w:color="auto"/>
          </w:divBdr>
        </w:div>
        <w:div w:id="676348021">
          <w:marLeft w:val="1267"/>
          <w:marRight w:val="0"/>
          <w:marTop w:val="0"/>
          <w:marBottom w:val="0"/>
          <w:divBdr>
            <w:top w:val="none" w:sz="0" w:space="0" w:color="auto"/>
            <w:left w:val="none" w:sz="0" w:space="0" w:color="auto"/>
            <w:bottom w:val="none" w:sz="0" w:space="0" w:color="auto"/>
            <w:right w:val="none" w:sz="0" w:space="0" w:color="auto"/>
          </w:divBdr>
        </w:div>
        <w:div w:id="96484274">
          <w:marLeft w:val="1267"/>
          <w:marRight w:val="0"/>
          <w:marTop w:val="0"/>
          <w:marBottom w:val="0"/>
          <w:divBdr>
            <w:top w:val="none" w:sz="0" w:space="0" w:color="auto"/>
            <w:left w:val="none" w:sz="0" w:space="0" w:color="auto"/>
            <w:bottom w:val="none" w:sz="0" w:space="0" w:color="auto"/>
            <w:right w:val="none" w:sz="0" w:space="0" w:color="auto"/>
          </w:divBdr>
        </w:div>
        <w:div w:id="1585215415">
          <w:marLeft w:val="547"/>
          <w:marRight w:val="0"/>
          <w:marTop w:val="0"/>
          <w:marBottom w:val="0"/>
          <w:divBdr>
            <w:top w:val="none" w:sz="0" w:space="0" w:color="auto"/>
            <w:left w:val="none" w:sz="0" w:space="0" w:color="auto"/>
            <w:bottom w:val="none" w:sz="0" w:space="0" w:color="auto"/>
            <w:right w:val="none" w:sz="0" w:space="0" w:color="auto"/>
          </w:divBdr>
        </w:div>
        <w:div w:id="1785072690">
          <w:marLeft w:val="547"/>
          <w:marRight w:val="0"/>
          <w:marTop w:val="0"/>
          <w:marBottom w:val="0"/>
          <w:divBdr>
            <w:top w:val="none" w:sz="0" w:space="0" w:color="auto"/>
            <w:left w:val="none" w:sz="0" w:space="0" w:color="auto"/>
            <w:bottom w:val="none" w:sz="0" w:space="0" w:color="auto"/>
            <w:right w:val="none" w:sz="0" w:space="0" w:color="auto"/>
          </w:divBdr>
        </w:div>
        <w:div w:id="991913576">
          <w:marLeft w:val="547"/>
          <w:marRight w:val="0"/>
          <w:marTop w:val="0"/>
          <w:marBottom w:val="0"/>
          <w:divBdr>
            <w:top w:val="none" w:sz="0" w:space="0" w:color="auto"/>
            <w:left w:val="none" w:sz="0" w:space="0" w:color="auto"/>
            <w:bottom w:val="none" w:sz="0" w:space="0" w:color="auto"/>
            <w:right w:val="none" w:sz="0" w:space="0" w:color="auto"/>
          </w:divBdr>
        </w:div>
      </w:divsChild>
    </w:div>
    <w:div w:id="1511021301">
      <w:bodyDiv w:val="1"/>
      <w:marLeft w:val="0"/>
      <w:marRight w:val="0"/>
      <w:marTop w:val="0"/>
      <w:marBottom w:val="0"/>
      <w:divBdr>
        <w:top w:val="none" w:sz="0" w:space="0" w:color="auto"/>
        <w:left w:val="none" w:sz="0" w:space="0" w:color="auto"/>
        <w:bottom w:val="none" w:sz="0" w:space="0" w:color="auto"/>
        <w:right w:val="none" w:sz="0" w:space="0" w:color="auto"/>
      </w:divBdr>
    </w:div>
    <w:div w:id="1520116609">
      <w:bodyDiv w:val="1"/>
      <w:marLeft w:val="0"/>
      <w:marRight w:val="0"/>
      <w:marTop w:val="0"/>
      <w:marBottom w:val="0"/>
      <w:divBdr>
        <w:top w:val="none" w:sz="0" w:space="0" w:color="auto"/>
        <w:left w:val="none" w:sz="0" w:space="0" w:color="auto"/>
        <w:bottom w:val="none" w:sz="0" w:space="0" w:color="auto"/>
        <w:right w:val="none" w:sz="0" w:space="0" w:color="auto"/>
      </w:divBdr>
    </w:div>
    <w:div w:id="1527283057">
      <w:bodyDiv w:val="1"/>
      <w:marLeft w:val="0"/>
      <w:marRight w:val="0"/>
      <w:marTop w:val="0"/>
      <w:marBottom w:val="0"/>
      <w:divBdr>
        <w:top w:val="none" w:sz="0" w:space="0" w:color="auto"/>
        <w:left w:val="none" w:sz="0" w:space="0" w:color="auto"/>
        <w:bottom w:val="none" w:sz="0" w:space="0" w:color="auto"/>
        <w:right w:val="none" w:sz="0" w:space="0" w:color="auto"/>
      </w:divBdr>
    </w:div>
    <w:div w:id="1530678492">
      <w:bodyDiv w:val="1"/>
      <w:marLeft w:val="0"/>
      <w:marRight w:val="0"/>
      <w:marTop w:val="0"/>
      <w:marBottom w:val="0"/>
      <w:divBdr>
        <w:top w:val="none" w:sz="0" w:space="0" w:color="auto"/>
        <w:left w:val="none" w:sz="0" w:space="0" w:color="auto"/>
        <w:bottom w:val="none" w:sz="0" w:space="0" w:color="auto"/>
        <w:right w:val="none" w:sz="0" w:space="0" w:color="auto"/>
      </w:divBdr>
    </w:div>
    <w:div w:id="1552109374">
      <w:bodyDiv w:val="1"/>
      <w:marLeft w:val="0"/>
      <w:marRight w:val="0"/>
      <w:marTop w:val="0"/>
      <w:marBottom w:val="0"/>
      <w:divBdr>
        <w:top w:val="none" w:sz="0" w:space="0" w:color="auto"/>
        <w:left w:val="none" w:sz="0" w:space="0" w:color="auto"/>
        <w:bottom w:val="none" w:sz="0" w:space="0" w:color="auto"/>
        <w:right w:val="none" w:sz="0" w:space="0" w:color="auto"/>
      </w:divBdr>
      <w:divsChild>
        <w:div w:id="245573162">
          <w:marLeft w:val="547"/>
          <w:marRight w:val="0"/>
          <w:marTop w:val="120"/>
          <w:marBottom w:val="120"/>
          <w:divBdr>
            <w:top w:val="none" w:sz="0" w:space="0" w:color="auto"/>
            <w:left w:val="none" w:sz="0" w:space="0" w:color="auto"/>
            <w:bottom w:val="none" w:sz="0" w:space="0" w:color="auto"/>
            <w:right w:val="none" w:sz="0" w:space="0" w:color="auto"/>
          </w:divBdr>
        </w:div>
        <w:div w:id="245656463">
          <w:marLeft w:val="907"/>
          <w:marRight w:val="0"/>
          <w:marTop w:val="0"/>
          <w:marBottom w:val="0"/>
          <w:divBdr>
            <w:top w:val="none" w:sz="0" w:space="0" w:color="auto"/>
            <w:left w:val="none" w:sz="0" w:space="0" w:color="auto"/>
            <w:bottom w:val="none" w:sz="0" w:space="0" w:color="auto"/>
            <w:right w:val="none" w:sz="0" w:space="0" w:color="auto"/>
          </w:divBdr>
        </w:div>
        <w:div w:id="219099645">
          <w:marLeft w:val="907"/>
          <w:marRight w:val="0"/>
          <w:marTop w:val="0"/>
          <w:marBottom w:val="0"/>
          <w:divBdr>
            <w:top w:val="none" w:sz="0" w:space="0" w:color="auto"/>
            <w:left w:val="none" w:sz="0" w:space="0" w:color="auto"/>
            <w:bottom w:val="none" w:sz="0" w:space="0" w:color="auto"/>
            <w:right w:val="none" w:sz="0" w:space="0" w:color="auto"/>
          </w:divBdr>
        </w:div>
        <w:div w:id="1714042582">
          <w:marLeft w:val="907"/>
          <w:marRight w:val="0"/>
          <w:marTop w:val="0"/>
          <w:marBottom w:val="0"/>
          <w:divBdr>
            <w:top w:val="none" w:sz="0" w:space="0" w:color="auto"/>
            <w:left w:val="none" w:sz="0" w:space="0" w:color="auto"/>
            <w:bottom w:val="none" w:sz="0" w:space="0" w:color="auto"/>
            <w:right w:val="none" w:sz="0" w:space="0" w:color="auto"/>
          </w:divBdr>
        </w:div>
        <w:div w:id="1467240586">
          <w:marLeft w:val="547"/>
          <w:marRight w:val="0"/>
          <w:marTop w:val="120"/>
          <w:marBottom w:val="120"/>
          <w:divBdr>
            <w:top w:val="none" w:sz="0" w:space="0" w:color="auto"/>
            <w:left w:val="none" w:sz="0" w:space="0" w:color="auto"/>
            <w:bottom w:val="none" w:sz="0" w:space="0" w:color="auto"/>
            <w:right w:val="none" w:sz="0" w:space="0" w:color="auto"/>
          </w:divBdr>
        </w:div>
        <w:div w:id="1847134257">
          <w:marLeft w:val="547"/>
          <w:marRight w:val="0"/>
          <w:marTop w:val="120"/>
          <w:marBottom w:val="120"/>
          <w:divBdr>
            <w:top w:val="none" w:sz="0" w:space="0" w:color="auto"/>
            <w:left w:val="none" w:sz="0" w:space="0" w:color="auto"/>
            <w:bottom w:val="none" w:sz="0" w:space="0" w:color="auto"/>
            <w:right w:val="none" w:sz="0" w:space="0" w:color="auto"/>
          </w:divBdr>
        </w:div>
        <w:div w:id="1465731226">
          <w:marLeft w:val="547"/>
          <w:marRight w:val="0"/>
          <w:marTop w:val="120"/>
          <w:marBottom w:val="120"/>
          <w:divBdr>
            <w:top w:val="none" w:sz="0" w:space="0" w:color="auto"/>
            <w:left w:val="none" w:sz="0" w:space="0" w:color="auto"/>
            <w:bottom w:val="none" w:sz="0" w:space="0" w:color="auto"/>
            <w:right w:val="none" w:sz="0" w:space="0" w:color="auto"/>
          </w:divBdr>
        </w:div>
      </w:divsChild>
    </w:div>
    <w:div w:id="1552838163">
      <w:bodyDiv w:val="1"/>
      <w:marLeft w:val="0"/>
      <w:marRight w:val="0"/>
      <w:marTop w:val="0"/>
      <w:marBottom w:val="0"/>
      <w:divBdr>
        <w:top w:val="none" w:sz="0" w:space="0" w:color="auto"/>
        <w:left w:val="none" w:sz="0" w:space="0" w:color="auto"/>
        <w:bottom w:val="none" w:sz="0" w:space="0" w:color="auto"/>
        <w:right w:val="none" w:sz="0" w:space="0" w:color="auto"/>
      </w:divBdr>
    </w:div>
    <w:div w:id="1561557827">
      <w:bodyDiv w:val="1"/>
      <w:marLeft w:val="0"/>
      <w:marRight w:val="0"/>
      <w:marTop w:val="0"/>
      <w:marBottom w:val="0"/>
      <w:divBdr>
        <w:top w:val="none" w:sz="0" w:space="0" w:color="auto"/>
        <w:left w:val="none" w:sz="0" w:space="0" w:color="auto"/>
        <w:bottom w:val="none" w:sz="0" w:space="0" w:color="auto"/>
        <w:right w:val="none" w:sz="0" w:space="0" w:color="auto"/>
      </w:divBdr>
    </w:div>
    <w:div w:id="1565096673">
      <w:bodyDiv w:val="1"/>
      <w:marLeft w:val="0"/>
      <w:marRight w:val="0"/>
      <w:marTop w:val="0"/>
      <w:marBottom w:val="0"/>
      <w:divBdr>
        <w:top w:val="none" w:sz="0" w:space="0" w:color="auto"/>
        <w:left w:val="none" w:sz="0" w:space="0" w:color="auto"/>
        <w:bottom w:val="none" w:sz="0" w:space="0" w:color="auto"/>
        <w:right w:val="none" w:sz="0" w:space="0" w:color="auto"/>
      </w:divBdr>
    </w:div>
    <w:div w:id="1572040528">
      <w:bodyDiv w:val="1"/>
      <w:marLeft w:val="0"/>
      <w:marRight w:val="0"/>
      <w:marTop w:val="0"/>
      <w:marBottom w:val="0"/>
      <w:divBdr>
        <w:top w:val="none" w:sz="0" w:space="0" w:color="auto"/>
        <w:left w:val="none" w:sz="0" w:space="0" w:color="auto"/>
        <w:bottom w:val="none" w:sz="0" w:space="0" w:color="auto"/>
        <w:right w:val="none" w:sz="0" w:space="0" w:color="auto"/>
      </w:divBdr>
    </w:div>
    <w:div w:id="1578249992">
      <w:bodyDiv w:val="1"/>
      <w:marLeft w:val="0"/>
      <w:marRight w:val="0"/>
      <w:marTop w:val="0"/>
      <w:marBottom w:val="0"/>
      <w:divBdr>
        <w:top w:val="none" w:sz="0" w:space="0" w:color="auto"/>
        <w:left w:val="none" w:sz="0" w:space="0" w:color="auto"/>
        <w:bottom w:val="none" w:sz="0" w:space="0" w:color="auto"/>
        <w:right w:val="none" w:sz="0" w:space="0" w:color="auto"/>
      </w:divBdr>
    </w:div>
    <w:div w:id="1579554303">
      <w:bodyDiv w:val="1"/>
      <w:marLeft w:val="0"/>
      <w:marRight w:val="0"/>
      <w:marTop w:val="0"/>
      <w:marBottom w:val="0"/>
      <w:divBdr>
        <w:top w:val="none" w:sz="0" w:space="0" w:color="auto"/>
        <w:left w:val="none" w:sz="0" w:space="0" w:color="auto"/>
        <w:bottom w:val="none" w:sz="0" w:space="0" w:color="auto"/>
        <w:right w:val="none" w:sz="0" w:space="0" w:color="auto"/>
      </w:divBdr>
    </w:div>
    <w:div w:id="1579942334">
      <w:bodyDiv w:val="1"/>
      <w:marLeft w:val="0"/>
      <w:marRight w:val="0"/>
      <w:marTop w:val="0"/>
      <w:marBottom w:val="0"/>
      <w:divBdr>
        <w:top w:val="none" w:sz="0" w:space="0" w:color="auto"/>
        <w:left w:val="none" w:sz="0" w:space="0" w:color="auto"/>
        <w:bottom w:val="none" w:sz="0" w:space="0" w:color="auto"/>
        <w:right w:val="none" w:sz="0" w:space="0" w:color="auto"/>
      </w:divBdr>
    </w:div>
    <w:div w:id="1584955088">
      <w:bodyDiv w:val="1"/>
      <w:marLeft w:val="0"/>
      <w:marRight w:val="0"/>
      <w:marTop w:val="0"/>
      <w:marBottom w:val="0"/>
      <w:divBdr>
        <w:top w:val="none" w:sz="0" w:space="0" w:color="auto"/>
        <w:left w:val="none" w:sz="0" w:space="0" w:color="auto"/>
        <w:bottom w:val="none" w:sz="0" w:space="0" w:color="auto"/>
        <w:right w:val="none" w:sz="0" w:space="0" w:color="auto"/>
      </w:divBdr>
    </w:div>
    <w:div w:id="1594439032">
      <w:bodyDiv w:val="1"/>
      <w:marLeft w:val="0"/>
      <w:marRight w:val="0"/>
      <w:marTop w:val="0"/>
      <w:marBottom w:val="0"/>
      <w:divBdr>
        <w:top w:val="none" w:sz="0" w:space="0" w:color="auto"/>
        <w:left w:val="none" w:sz="0" w:space="0" w:color="auto"/>
        <w:bottom w:val="none" w:sz="0" w:space="0" w:color="auto"/>
        <w:right w:val="none" w:sz="0" w:space="0" w:color="auto"/>
      </w:divBdr>
      <w:divsChild>
        <w:div w:id="204022455">
          <w:marLeft w:val="547"/>
          <w:marRight w:val="0"/>
          <w:marTop w:val="0"/>
          <w:marBottom w:val="0"/>
          <w:divBdr>
            <w:top w:val="none" w:sz="0" w:space="0" w:color="auto"/>
            <w:left w:val="none" w:sz="0" w:space="0" w:color="auto"/>
            <w:bottom w:val="none" w:sz="0" w:space="0" w:color="auto"/>
            <w:right w:val="none" w:sz="0" w:space="0" w:color="auto"/>
          </w:divBdr>
        </w:div>
      </w:divsChild>
    </w:div>
    <w:div w:id="1611938298">
      <w:bodyDiv w:val="1"/>
      <w:marLeft w:val="0"/>
      <w:marRight w:val="0"/>
      <w:marTop w:val="0"/>
      <w:marBottom w:val="0"/>
      <w:divBdr>
        <w:top w:val="none" w:sz="0" w:space="0" w:color="auto"/>
        <w:left w:val="none" w:sz="0" w:space="0" w:color="auto"/>
        <w:bottom w:val="none" w:sz="0" w:space="0" w:color="auto"/>
        <w:right w:val="none" w:sz="0" w:space="0" w:color="auto"/>
      </w:divBdr>
    </w:div>
    <w:div w:id="1622763556">
      <w:bodyDiv w:val="1"/>
      <w:marLeft w:val="0"/>
      <w:marRight w:val="0"/>
      <w:marTop w:val="0"/>
      <w:marBottom w:val="0"/>
      <w:divBdr>
        <w:top w:val="none" w:sz="0" w:space="0" w:color="auto"/>
        <w:left w:val="none" w:sz="0" w:space="0" w:color="auto"/>
        <w:bottom w:val="none" w:sz="0" w:space="0" w:color="auto"/>
        <w:right w:val="none" w:sz="0" w:space="0" w:color="auto"/>
      </w:divBdr>
    </w:div>
    <w:div w:id="1640068852">
      <w:bodyDiv w:val="1"/>
      <w:marLeft w:val="0"/>
      <w:marRight w:val="0"/>
      <w:marTop w:val="0"/>
      <w:marBottom w:val="0"/>
      <w:divBdr>
        <w:top w:val="none" w:sz="0" w:space="0" w:color="auto"/>
        <w:left w:val="none" w:sz="0" w:space="0" w:color="auto"/>
        <w:bottom w:val="none" w:sz="0" w:space="0" w:color="auto"/>
        <w:right w:val="none" w:sz="0" w:space="0" w:color="auto"/>
      </w:divBdr>
    </w:div>
    <w:div w:id="1640694856">
      <w:bodyDiv w:val="1"/>
      <w:marLeft w:val="0"/>
      <w:marRight w:val="0"/>
      <w:marTop w:val="0"/>
      <w:marBottom w:val="0"/>
      <w:divBdr>
        <w:top w:val="none" w:sz="0" w:space="0" w:color="auto"/>
        <w:left w:val="none" w:sz="0" w:space="0" w:color="auto"/>
        <w:bottom w:val="none" w:sz="0" w:space="0" w:color="auto"/>
        <w:right w:val="none" w:sz="0" w:space="0" w:color="auto"/>
      </w:divBdr>
    </w:div>
    <w:div w:id="1658532289">
      <w:bodyDiv w:val="1"/>
      <w:marLeft w:val="0"/>
      <w:marRight w:val="0"/>
      <w:marTop w:val="0"/>
      <w:marBottom w:val="0"/>
      <w:divBdr>
        <w:top w:val="none" w:sz="0" w:space="0" w:color="auto"/>
        <w:left w:val="none" w:sz="0" w:space="0" w:color="auto"/>
        <w:bottom w:val="none" w:sz="0" w:space="0" w:color="auto"/>
        <w:right w:val="none" w:sz="0" w:space="0" w:color="auto"/>
      </w:divBdr>
    </w:div>
    <w:div w:id="1660231322">
      <w:bodyDiv w:val="1"/>
      <w:marLeft w:val="0"/>
      <w:marRight w:val="0"/>
      <w:marTop w:val="0"/>
      <w:marBottom w:val="0"/>
      <w:divBdr>
        <w:top w:val="none" w:sz="0" w:space="0" w:color="auto"/>
        <w:left w:val="none" w:sz="0" w:space="0" w:color="auto"/>
        <w:bottom w:val="none" w:sz="0" w:space="0" w:color="auto"/>
        <w:right w:val="none" w:sz="0" w:space="0" w:color="auto"/>
      </w:divBdr>
    </w:div>
    <w:div w:id="1664820971">
      <w:bodyDiv w:val="1"/>
      <w:marLeft w:val="0"/>
      <w:marRight w:val="0"/>
      <w:marTop w:val="0"/>
      <w:marBottom w:val="0"/>
      <w:divBdr>
        <w:top w:val="none" w:sz="0" w:space="0" w:color="auto"/>
        <w:left w:val="none" w:sz="0" w:space="0" w:color="auto"/>
        <w:bottom w:val="none" w:sz="0" w:space="0" w:color="auto"/>
        <w:right w:val="none" w:sz="0" w:space="0" w:color="auto"/>
      </w:divBdr>
    </w:div>
    <w:div w:id="1680768684">
      <w:bodyDiv w:val="1"/>
      <w:marLeft w:val="0"/>
      <w:marRight w:val="0"/>
      <w:marTop w:val="0"/>
      <w:marBottom w:val="0"/>
      <w:divBdr>
        <w:top w:val="none" w:sz="0" w:space="0" w:color="auto"/>
        <w:left w:val="none" w:sz="0" w:space="0" w:color="auto"/>
        <w:bottom w:val="none" w:sz="0" w:space="0" w:color="auto"/>
        <w:right w:val="none" w:sz="0" w:space="0" w:color="auto"/>
      </w:divBdr>
    </w:div>
    <w:div w:id="1689915622">
      <w:bodyDiv w:val="1"/>
      <w:marLeft w:val="0"/>
      <w:marRight w:val="0"/>
      <w:marTop w:val="0"/>
      <w:marBottom w:val="0"/>
      <w:divBdr>
        <w:top w:val="none" w:sz="0" w:space="0" w:color="auto"/>
        <w:left w:val="none" w:sz="0" w:space="0" w:color="auto"/>
        <w:bottom w:val="none" w:sz="0" w:space="0" w:color="auto"/>
        <w:right w:val="none" w:sz="0" w:space="0" w:color="auto"/>
      </w:divBdr>
    </w:div>
    <w:div w:id="1703433832">
      <w:bodyDiv w:val="1"/>
      <w:marLeft w:val="0"/>
      <w:marRight w:val="0"/>
      <w:marTop w:val="0"/>
      <w:marBottom w:val="0"/>
      <w:divBdr>
        <w:top w:val="none" w:sz="0" w:space="0" w:color="auto"/>
        <w:left w:val="none" w:sz="0" w:space="0" w:color="auto"/>
        <w:bottom w:val="none" w:sz="0" w:space="0" w:color="auto"/>
        <w:right w:val="none" w:sz="0" w:space="0" w:color="auto"/>
      </w:divBdr>
    </w:div>
    <w:div w:id="1720126732">
      <w:bodyDiv w:val="1"/>
      <w:marLeft w:val="0"/>
      <w:marRight w:val="0"/>
      <w:marTop w:val="0"/>
      <w:marBottom w:val="0"/>
      <w:divBdr>
        <w:top w:val="none" w:sz="0" w:space="0" w:color="auto"/>
        <w:left w:val="none" w:sz="0" w:space="0" w:color="auto"/>
        <w:bottom w:val="none" w:sz="0" w:space="0" w:color="auto"/>
        <w:right w:val="none" w:sz="0" w:space="0" w:color="auto"/>
      </w:divBdr>
      <w:divsChild>
        <w:div w:id="955067962">
          <w:marLeft w:val="547"/>
          <w:marRight w:val="0"/>
          <w:marTop w:val="0"/>
          <w:marBottom w:val="0"/>
          <w:divBdr>
            <w:top w:val="none" w:sz="0" w:space="0" w:color="auto"/>
            <w:left w:val="none" w:sz="0" w:space="0" w:color="auto"/>
            <w:bottom w:val="none" w:sz="0" w:space="0" w:color="auto"/>
            <w:right w:val="none" w:sz="0" w:space="0" w:color="auto"/>
          </w:divBdr>
        </w:div>
        <w:div w:id="1999921331">
          <w:marLeft w:val="547"/>
          <w:marRight w:val="0"/>
          <w:marTop w:val="0"/>
          <w:marBottom w:val="0"/>
          <w:divBdr>
            <w:top w:val="none" w:sz="0" w:space="0" w:color="auto"/>
            <w:left w:val="none" w:sz="0" w:space="0" w:color="auto"/>
            <w:bottom w:val="none" w:sz="0" w:space="0" w:color="auto"/>
            <w:right w:val="none" w:sz="0" w:space="0" w:color="auto"/>
          </w:divBdr>
        </w:div>
      </w:divsChild>
    </w:div>
    <w:div w:id="1724794499">
      <w:bodyDiv w:val="1"/>
      <w:marLeft w:val="0"/>
      <w:marRight w:val="0"/>
      <w:marTop w:val="0"/>
      <w:marBottom w:val="0"/>
      <w:divBdr>
        <w:top w:val="none" w:sz="0" w:space="0" w:color="auto"/>
        <w:left w:val="none" w:sz="0" w:space="0" w:color="auto"/>
        <w:bottom w:val="none" w:sz="0" w:space="0" w:color="auto"/>
        <w:right w:val="none" w:sz="0" w:space="0" w:color="auto"/>
      </w:divBdr>
    </w:div>
    <w:div w:id="1728459073">
      <w:bodyDiv w:val="1"/>
      <w:marLeft w:val="0"/>
      <w:marRight w:val="0"/>
      <w:marTop w:val="0"/>
      <w:marBottom w:val="0"/>
      <w:divBdr>
        <w:top w:val="none" w:sz="0" w:space="0" w:color="auto"/>
        <w:left w:val="none" w:sz="0" w:space="0" w:color="auto"/>
        <w:bottom w:val="none" w:sz="0" w:space="0" w:color="auto"/>
        <w:right w:val="none" w:sz="0" w:space="0" w:color="auto"/>
      </w:divBdr>
    </w:div>
    <w:div w:id="1744330118">
      <w:bodyDiv w:val="1"/>
      <w:marLeft w:val="0"/>
      <w:marRight w:val="0"/>
      <w:marTop w:val="0"/>
      <w:marBottom w:val="0"/>
      <w:divBdr>
        <w:top w:val="none" w:sz="0" w:space="0" w:color="auto"/>
        <w:left w:val="none" w:sz="0" w:space="0" w:color="auto"/>
        <w:bottom w:val="none" w:sz="0" w:space="0" w:color="auto"/>
        <w:right w:val="none" w:sz="0" w:space="0" w:color="auto"/>
      </w:divBdr>
    </w:div>
    <w:div w:id="1768966631">
      <w:bodyDiv w:val="1"/>
      <w:marLeft w:val="0"/>
      <w:marRight w:val="0"/>
      <w:marTop w:val="0"/>
      <w:marBottom w:val="0"/>
      <w:divBdr>
        <w:top w:val="none" w:sz="0" w:space="0" w:color="auto"/>
        <w:left w:val="none" w:sz="0" w:space="0" w:color="auto"/>
        <w:bottom w:val="none" w:sz="0" w:space="0" w:color="auto"/>
        <w:right w:val="none" w:sz="0" w:space="0" w:color="auto"/>
      </w:divBdr>
      <w:divsChild>
        <w:div w:id="1351032744">
          <w:marLeft w:val="547"/>
          <w:marRight w:val="0"/>
          <w:marTop w:val="120"/>
          <w:marBottom w:val="120"/>
          <w:divBdr>
            <w:top w:val="none" w:sz="0" w:space="0" w:color="auto"/>
            <w:left w:val="none" w:sz="0" w:space="0" w:color="auto"/>
            <w:bottom w:val="none" w:sz="0" w:space="0" w:color="auto"/>
            <w:right w:val="none" w:sz="0" w:space="0" w:color="auto"/>
          </w:divBdr>
        </w:div>
        <w:div w:id="706679908">
          <w:marLeft w:val="907"/>
          <w:marRight w:val="0"/>
          <w:marTop w:val="0"/>
          <w:marBottom w:val="0"/>
          <w:divBdr>
            <w:top w:val="none" w:sz="0" w:space="0" w:color="auto"/>
            <w:left w:val="none" w:sz="0" w:space="0" w:color="auto"/>
            <w:bottom w:val="none" w:sz="0" w:space="0" w:color="auto"/>
            <w:right w:val="none" w:sz="0" w:space="0" w:color="auto"/>
          </w:divBdr>
        </w:div>
        <w:div w:id="1903519339">
          <w:marLeft w:val="907"/>
          <w:marRight w:val="0"/>
          <w:marTop w:val="0"/>
          <w:marBottom w:val="0"/>
          <w:divBdr>
            <w:top w:val="none" w:sz="0" w:space="0" w:color="auto"/>
            <w:left w:val="none" w:sz="0" w:space="0" w:color="auto"/>
            <w:bottom w:val="none" w:sz="0" w:space="0" w:color="auto"/>
            <w:right w:val="none" w:sz="0" w:space="0" w:color="auto"/>
          </w:divBdr>
        </w:div>
        <w:div w:id="724064743">
          <w:marLeft w:val="907"/>
          <w:marRight w:val="0"/>
          <w:marTop w:val="0"/>
          <w:marBottom w:val="0"/>
          <w:divBdr>
            <w:top w:val="none" w:sz="0" w:space="0" w:color="auto"/>
            <w:left w:val="none" w:sz="0" w:space="0" w:color="auto"/>
            <w:bottom w:val="none" w:sz="0" w:space="0" w:color="auto"/>
            <w:right w:val="none" w:sz="0" w:space="0" w:color="auto"/>
          </w:divBdr>
        </w:div>
        <w:div w:id="2135563309">
          <w:marLeft w:val="547"/>
          <w:marRight w:val="0"/>
          <w:marTop w:val="120"/>
          <w:marBottom w:val="120"/>
          <w:divBdr>
            <w:top w:val="none" w:sz="0" w:space="0" w:color="auto"/>
            <w:left w:val="none" w:sz="0" w:space="0" w:color="auto"/>
            <w:bottom w:val="none" w:sz="0" w:space="0" w:color="auto"/>
            <w:right w:val="none" w:sz="0" w:space="0" w:color="auto"/>
          </w:divBdr>
        </w:div>
        <w:div w:id="1277298676">
          <w:marLeft w:val="547"/>
          <w:marRight w:val="0"/>
          <w:marTop w:val="120"/>
          <w:marBottom w:val="120"/>
          <w:divBdr>
            <w:top w:val="none" w:sz="0" w:space="0" w:color="auto"/>
            <w:left w:val="none" w:sz="0" w:space="0" w:color="auto"/>
            <w:bottom w:val="none" w:sz="0" w:space="0" w:color="auto"/>
            <w:right w:val="none" w:sz="0" w:space="0" w:color="auto"/>
          </w:divBdr>
        </w:div>
        <w:div w:id="13315151">
          <w:marLeft w:val="547"/>
          <w:marRight w:val="0"/>
          <w:marTop w:val="120"/>
          <w:marBottom w:val="120"/>
          <w:divBdr>
            <w:top w:val="none" w:sz="0" w:space="0" w:color="auto"/>
            <w:left w:val="none" w:sz="0" w:space="0" w:color="auto"/>
            <w:bottom w:val="none" w:sz="0" w:space="0" w:color="auto"/>
            <w:right w:val="none" w:sz="0" w:space="0" w:color="auto"/>
          </w:divBdr>
        </w:div>
      </w:divsChild>
    </w:div>
    <w:div w:id="1811707533">
      <w:bodyDiv w:val="1"/>
      <w:marLeft w:val="0"/>
      <w:marRight w:val="0"/>
      <w:marTop w:val="0"/>
      <w:marBottom w:val="0"/>
      <w:divBdr>
        <w:top w:val="none" w:sz="0" w:space="0" w:color="auto"/>
        <w:left w:val="none" w:sz="0" w:space="0" w:color="auto"/>
        <w:bottom w:val="none" w:sz="0" w:space="0" w:color="auto"/>
        <w:right w:val="none" w:sz="0" w:space="0" w:color="auto"/>
      </w:divBdr>
    </w:div>
    <w:div w:id="1815949525">
      <w:bodyDiv w:val="1"/>
      <w:marLeft w:val="0"/>
      <w:marRight w:val="0"/>
      <w:marTop w:val="0"/>
      <w:marBottom w:val="0"/>
      <w:divBdr>
        <w:top w:val="none" w:sz="0" w:space="0" w:color="auto"/>
        <w:left w:val="none" w:sz="0" w:space="0" w:color="auto"/>
        <w:bottom w:val="none" w:sz="0" w:space="0" w:color="auto"/>
        <w:right w:val="none" w:sz="0" w:space="0" w:color="auto"/>
      </w:divBdr>
    </w:div>
    <w:div w:id="1852061023">
      <w:bodyDiv w:val="1"/>
      <w:marLeft w:val="0"/>
      <w:marRight w:val="0"/>
      <w:marTop w:val="0"/>
      <w:marBottom w:val="0"/>
      <w:divBdr>
        <w:top w:val="none" w:sz="0" w:space="0" w:color="auto"/>
        <w:left w:val="none" w:sz="0" w:space="0" w:color="auto"/>
        <w:bottom w:val="none" w:sz="0" w:space="0" w:color="auto"/>
        <w:right w:val="none" w:sz="0" w:space="0" w:color="auto"/>
      </w:divBdr>
      <w:divsChild>
        <w:div w:id="1342009241">
          <w:marLeft w:val="547"/>
          <w:marRight w:val="0"/>
          <w:marTop w:val="0"/>
          <w:marBottom w:val="0"/>
          <w:divBdr>
            <w:top w:val="none" w:sz="0" w:space="0" w:color="auto"/>
            <w:left w:val="none" w:sz="0" w:space="0" w:color="auto"/>
            <w:bottom w:val="none" w:sz="0" w:space="0" w:color="auto"/>
            <w:right w:val="none" w:sz="0" w:space="0" w:color="auto"/>
          </w:divBdr>
        </w:div>
      </w:divsChild>
    </w:div>
    <w:div w:id="1852447736">
      <w:bodyDiv w:val="1"/>
      <w:marLeft w:val="0"/>
      <w:marRight w:val="0"/>
      <w:marTop w:val="0"/>
      <w:marBottom w:val="0"/>
      <w:divBdr>
        <w:top w:val="none" w:sz="0" w:space="0" w:color="auto"/>
        <w:left w:val="none" w:sz="0" w:space="0" w:color="auto"/>
        <w:bottom w:val="none" w:sz="0" w:space="0" w:color="auto"/>
        <w:right w:val="none" w:sz="0" w:space="0" w:color="auto"/>
      </w:divBdr>
    </w:div>
    <w:div w:id="1879581508">
      <w:bodyDiv w:val="1"/>
      <w:marLeft w:val="0"/>
      <w:marRight w:val="0"/>
      <w:marTop w:val="0"/>
      <w:marBottom w:val="0"/>
      <w:divBdr>
        <w:top w:val="none" w:sz="0" w:space="0" w:color="auto"/>
        <w:left w:val="none" w:sz="0" w:space="0" w:color="auto"/>
        <w:bottom w:val="none" w:sz="0" w:space="0" w:color="auto"/>
        <w:right w:val="none" w:sz="0" w:space="0" w:color="auto"/>
      </w:divBdr>
    </w:div>
    <w:div w:id="1881042977">
      <w:bodyDiv w:val="1"/>
      <w:marLeft w:val="0"/>
      <w:marRight w:val="0"/>
      <w:marTop w:val="0"/>
      <w:marBottom w:val="0"/>
      <w:divBdr>
        <w:top w:val="none" w:sz="0" w:space="0" w:color="auto"/>
        <w:left w:val="none" w:sz="0" w:space="0" w:color="auto"/>
        <w:bottom w:val="none" w:sz="0" w:space="0" w:color="auto"/>
        <w:right w:val="none" w:sz="0" w:space="0" w:color="auto"/>
      </w:divBdr>
    </w:div>
    <w:div w:id="1886867526">
      <w:bodyDiv w:val="1"/>
      <w:marLeft w:val="0"/>
      <w:marRight w:val="0"/>
      <w:marTop w:val="0"/>
      <w:marBottom w:val="0"/>
      <w:divBdr>
        <w:top w:val="none" w:sz="0" w:space="0" w:color="auto"/>
        <w:left w:val="none" w:sz="0" w:space="0" w:color="auto"/>
        <w:bottom w:val="none" w:sz="0" w:space="0" w:color="auto"/>
        <w:right w:val="none" w:sz="0" w:space="0" w:color="auto"/>
      </w:divBdr>
    </w:div>
    <w:div w:id="1908756682">
      <w:bodyDiv w:val="1"/>
      <w:marLeft w:val="0"/>
      <w:marRight w:val="0"/>
      <w:marTop w:val="0"/>
      <w:marBottom w:val="0"/>
      <w:divBdr>
        <w:top w:val="none" w:sz="0" w:space="0" w:color="auto"/>
        <w:left w:val="none" w:sz="0" w:space="0" w:color="auto"/>
        <w:bottom w:val="none" w:sz="0" w:space="0" w:color="auto"/>
        <w:right w:val="none" w:sz="0" w:space="0" w:color="auto"/>
      </w:divBdr>
    </w:div>
    <w:div w:id="1912423497">
      <w:bodyDiv w:val="1"/>
      <w:marLeft w:val="0"/>
      <w:marRight w:val="0"/>
      <w:marTop w:val="0"/>
      <w:marBottom w:val="0"/>
      <w:divBdr>
        <w:top w:val="none" w:sz="0" w:space="0" w:color="auto"/>
        <w:left w:val="none" w:sz="0" w:space="0" w:color="auto"/>
        <w:bottom w:val="none" w:sz="0" w:space="0" w:color="auto"/>
        <w:right w:val="none" w:sz="0" w:space="0" w:color="auto"/>
      </w:divBdr>
    </w:div>
    <w:div w:id="1924869606">
      <w:bodyDiv w:val="1"/>
      <w:marLeft w:val="0"/>
      <w:marRight w:val="0"/>
      <w:marTop w:val="0"/>
      <w:marBottom w:val="0"/>
      <w:divBdr>
        <w:top w:val="none" w:sz="0" w:space="0" w:color="auto"/>
        <w:left w:val="none" w:sz="0" w:space="0" w:color="auto"/>
        <w:bottom w:val="none" w:sz="0" w:space="0" w:color="auto"/>
        <w:right w:val="none" w:sz="0" w:space="0" w:color="auto"/>
      </w:divBdr>
    </w:div>
    <w:div w:id="1931887202">
      <w:bodyDiv w:val="1"/>
      <w:marLeft w:val="0"/>
      <w:marRight w:val="0"/>
      <w:marTop w:val="0"/>
      <w:marBottom w:val="0"/>
      <w:divBdr>
        <w:top w:val="none" w:sz="0" w:space="0" w:color="auto"/>
        <w:left w:val="none" w:sz="0" w:space="0" w:color="auto"/>
        <w:bottom w:val="none" w:sz="0" w:space="0" w:color="auto"/>
        <w:right w:val="none" w:sz="0" w:space="0" w:color="auto"/>
      </w:divBdr>
    </w:div>
    <w:div w:id="1942759648">
      <w:bodyDiv w:val="1"/>
      <w:marLeft w:val="0"/>
      <w:marRight w:val="0"/>
      <w:marTop w:val="0"/>
      <w:marBottom w:val="0"/>
      <w:divBdr>
        <w:top w:val="none" w:sz="0" w:space="0" w:color="auto"/>
        <w:left w:val="none" w:sz="0" w:space="0" w:color="auto"/>
        <w:bottom w:val="none" w:sz="0" w:space="0" w:color="auto"/>
        <w:right w:val="none" w:sz="0" w:space="0" w:color="auto"/>
      </w:divBdr>
    </w:div>
    <w:div w:id="1962567358">
      <w:bodyDiv w:val="1"/>
      <w:marLeft w:val="0"/>
      <w:marRight w:val="0"/>
      <w:marTop w:val="0"/>
      <w:marBottom w:val="0"/>
      <w:divBdr>
        <w:top w:val="none" w:sz="0" w:space="0" w:color="auto"/>
        <w:left w:val="none" w:sz="0" w:space="0" w:color="auto"/>
        <w:bottom w:val="none" w:sz="0" w:space="0" w:color="auto"/>
        <w:right w:val="none" w:sz="0" w:space="0" w:color="auto"/>
      </w:divBdr>
    </w:div>
    <w:div w:id="1974828628">
      <w:bodyDiv w:val="1"/>
      <w:marLeft w:val="0"/>
      <w:marRight w:val="0"/>
      <w:marTop w:val="0"/>
      <w:marBottom w:val="0"/>
      <w:divBdr>
        <w:top w:val="none" w:sz="0" w:space="0" w:color="auto"/>
        <w:left w:val="none" w:sz="0" w:space="0" w:color="auto"/>
        <w:bottom w:val="none" w:sz="0" w:space="0" w:color="auto"/>
        <w:right w:val="none" w:sz="0" w:space="0" w:color="auto"/>
      </w:divBdr>
    </w:div>
    <w:div w:id="1984582305">
      <w:bodyDiv w:val="1"/>
      <w:marLeft w:val="0"/>
      <w:marRight w:val="0"/>
      <w:marTop w:val="0"/>
      <w:marBottom w:val="0"/>
      <w:divBdr>
        <w:top w:val="none" w:sz="0" w:space="0" w:color="auto"/>
        <w:left w:val="none" w:sz="0" w:space="0" w:color="auto"/>
        <w:bottom w:val="none" w:sz="0" w:space="0" w:color="auto"/>
        <w:right w:val="none" w:sz="0" w:space="0" w:color="auto"/>
      </w:divBdr>
    </w:div>
    <w:div w:id="1991865926">
      <w:bodyDiv w:val="1"/>
      <w:marLeft w:val="0"/>
      <w:marRight w:val="0"/>
      <w:marTop w:val="0"/>
      <w:marBottom w:val="0"/>
      <w:divBdr>
        <w:top w:val="none" w:sz="0" w:space="0" w:color="auto"/>
        <w:left w:val="none" w:sz="0" w:space="0" w:color="auto"/>
        <w:bottom w:val="none" w:sz="0" w:space="0" w:color="auto"/>
        <w:right w:val="none" w:sz="0" w:space="0" w:color="auto"/>
      </w:divBdr>
      <w:divsChild>
        <w:div w:id="340132245">
          <w:marLeft w:val="0"/>
          <w:marRight w:val="0"/>
          <w:marTop w:val="0"/>
          <w:marBottom w:val="120"/>
          <w:divBdr>
            <w:top w:val="none" w:sz="0" w:space="0" w:color="auto"/>
            <w:left w:val="none" w:sz="0" w:space="0" w:color="auto"/>
            <w:bottom w:val="none" w:sz="0" w:space="0" w:color="auto"/>
            <w:right w:val="none" w:sz="0" w:space="0" w:color="auto"/>
          </w:divBdr>
        </w:div>
        <w:div w:id="141238362">
          <w:marLeft w:val="0"/>
          <w:marRight w:val="0"/>
          <w:marTop w:val="0"/>
          <w:marBottom w:val="120"/>
          <w:divBdr>
            <w:top w:val="none" w:sz="0" w:space="0" w:color="auto"/>
            <w:left w:val="none" w:sz="0" w:space="0" w:color="auto"/>
            <w:bottom w:val="none" w:sz="0" w:space="0" w:color="auto"/>
            <w:right w:val="none" w:sz="0" w:space="0" w:color="auto"/>
          </w:divBdr>
        </w:div>
        <w:div w:id="987366156">
          <w:marLeft w:val="0"/>
          <w:marRight w:val="0"/>
          <w:marTop w:val="0"/>
          <w:marBottom w:val="120"/>
          <w:divBdr>
            <w:top w:val="none" w:sz="0" w:space="0" w:color="auto"/>
            <w:left w:val="none" w:sz="0" w:space="0" w:color="auto"/>
            <w:bottom w:val="none" w:sz="0" w:space="0" w:color="auto"/>
            <w:right w:val="none" w:sz="0" w:space="0" w:color="auto"/>
          </w:divBdr>
        </w:div>
        <w:div w:id="1617442441">
          <w:marLeft w:val="0"/>
          <w:marRight w:val="0"/>
          <w:marTop w:val="0"/>
          <w:marBottom w:val="120"/>
          <w:divBdr>
            <w:top w:val="none" w:sz="0" w:space="0" w:color="auto"/>
            <w:left w:val="none" w:sz="0" w:space="0" w:color="auto"/>
            <w:bottom w:val="none" w:sz="0" w:space="0" w:color="auto"/>
            <w:right w:val="none" w:sz="0" w:space="0" w:color="auto"/>
          </w:divBdr>
        </w:div>
        <w:div w:id="2083989491">
          <w:marLeft w:val="0"/>
          <w:marRight w:val="0"/>
          <w:marTop w:val="0"/>
          <w:marBottom w:val="120"/>
          <w:divBdr>
            <w:top w:val="none" w:sz="0" w:space="0" w:color="auto"/>
            <w:left w:val="none" w:sz="0" w:space="0" w:color="auto"/>
            <w:bottom w:val="none" w:sz="0" w:space="0" w:color="auto"/>
            <w:right w:val="none" w:sz="0" w:space="0" w:color="auto"/>
          </w:divBdr>
        </w:div>
        <w:div w:id="1170944567">
          <w:marLeft w:val="0"/>
          <w:marRight w:val="0"/>
          <w:marTop w:val="0"/>
          <w:marBottom w:val="120"/>
          <w:divBdr>
            <w:top w:val="none" w:sz="0" w:space="0" w:color="auto"/>
            <w:left w:val="none" w:sz="0" w:space="0" w:color="auto"/>
            <w:bottom w:val="none" w:sz="0" w:space="0" w:color="auto"/>
            <w:right w:val="none" w:sz="0" w:space="0" w:color="auto"/>
          </w:divBdr>
        </w:div>
        <w:div w:id="902569345">
          <w:marLeft w:val="0"/>
          <w:marRight w:val="0"/>
          <w:marTop w:val="0"/>
          <w:marBottom w:val="120"/>
          <w:divBdr>
            <w:top w:val="none" w:sz="0" w:space="0" w:color="auto"/>
            <w:left w:val="none" w:sz="0" w:space="0" w:color="auto"/>
            <w:bottom w:val="none" w:sz="0" w:space="0" w:color="auto"/>
            <w:right w:val="none" w:sz="0" w:space="0" w:color="auto"/>
          </w:divBdr>
        </w:div>
      </w:divsChild>
    </w:div>
    <w:div w:id="1997687423">
      <w:bodyDiv w:val="1"/>
      <w:marLeft w:val="0"/>
      <w:marRight w:val="0"/>
      <w:marTop w:val="0"/>
      <w:marBottom w:val="0"/>
      <w:divBdr>
        <w:top w:val="none" w:sz="0" w:space="0" w:color="auto"/>
        <w:left w:val="none" w:sz="0" w:space="0" w:color="auto"/>
        <w:bottom w:val="none" w:sz="0" w:space="0" w:color="auto"/>
        <w:right w:val="none" w:sz="0" w:space="0" w:color="auto"/>
      </w:divBdr>
      <w:divsChild>
        <w:div w:id="1485659416">
          <w:marLeft w:val="446"/>
          <w:marRight w:val="0"/>
          <w:marTop w:val="0"/>
          <w:marBottom w:val="0"/>
          <w:divBdr>
            <w:top w:val="none" w:sz="0" w:space="0" w:color="auto"/>
            <w:left w:val="none" w:sz="0" w:space="0" w:color="auto"/>
            <w:bottom w:val="none" w:sz="0" w:space="0" w:color="auto"/>
            <w:right w:val="none" w:sz="0" w:space="0" w:color="auto"/>
          </w:divBdr>
        </w:div>
      </w:divsChild>
    </w:div>
    <w:div w:id="2012373505">
      <w:bodyDiv w:val="1"/>
      <w:marLeft w:val="0"/>
      <w:marRight w:val="0"/>
      <w:marTop w:val="0"/>
      <w:marBottom w:val="0"/>
      <w:divBdr>
        <w:top w:val="none" w:sz="0" w:space="0" w:color="auto"/>
        <w:left w:val="none" w:sz="0" w:space="0" w:color="auto"/>
        <w:bottom w:val="none" w:sz="0" w:space="0" w:color="auto"/>
        <w:right w:val="none" w:sz="0" w:space="0" w:color="auto"/>
      </w:divBdr>
    </w:div>
    <w:div w:id="2024163073">
      <w:bodyDiv w:val="1"/>
      <w:marLeft w:val="0"/>
      <w:marRight w:val="0"/>
      <w:marTop w:val="0"/>
      <w:marBottom w:val="0"/>
      <w:divBdr>
        <w:top w:val="none" w:sz="0" w:space="0" w:color="auto"/>
        <w:left w:val="none" w:sz="0" w:space="0" w:color="auto"/>
        <w:bottom w:val="none" w:sz="0" w:space="0" w:color="auto"/>
        <w:right w:val="none" w:sz="0" w:space="0" w:color="auto"/>
      </w:divBdr>
    </w:div>
    <w:div w:id="2037349562">
      <w:bodyDiv w:val="1"/>
      <w:marLeft w:val="0"/>
      <w:marRight w:val="0"/>
      <w:marTop w:val="0"/>
      <w:marBottom w:val="0"/>
      <w:divBdr>
        <w:top w:val="none" w:sz="0" w:space="0" w:color="auto"/>
        <w:left w:val="none" w:sz="0" w:space="0" w:color="auto"/>
        <w:bottom w:val="none" w:sz="0" w:space="0" w:color="auto"/>
        <w:right w:val="none" w:sz="0" w:space="0" w:color="auto"/>
      </w:divBdr>
    </w:div>
    <w:div w:id="2048407194">
      <w:bodyDiv w:val="1"/>
      <w:marLeft w:val="0"/>
      <w:marRight w:val="0"/>
      <w:marTop w:val="0"/>
      <w:marBottom w:val="0"/>
      <w:divBdr>
        <w:top w:val="none" w:sz="0" w:space="0" w:color="auto"/>
        <w:left w:val="none" w:sz="0" w:space="0" w:color="auto"/>
        <w:bottom w:val="none" w:sz="0" w:space="0" w:color="auto"/>
        <w:right w:val="none" w:sz="0" w:space="0" w:color="auto"/>
      </w:divBdr>
    </w:div>
    <w:div w:id="2061974160">
      <w:bodyDiv w:val="1"/>
      <w:marLeft w:val="0"/>
      <w:marRight w:val="0"/>
      <w:marTop w:val="0"/>
      <w:marBottom w:val="0"/>
      <w:divBdr>
        <w:top w:val="none" w:sz="0" w:space="0" w:color="auto"/>
        <w:left w:val="none" w:sz="0" w:space="0" w:color="auto"/>
        <w:bottom w:val="none" w:sz="0" w:space="0" w:color="auto"/>
        <w:right w:val="none" w:sz="0" w:space="0" w:color="auto"/>
      </w:divBdr>
      <w:divsChild>
        <w:div w:id="20860139">
          <w:marLeft w:val="446"/>
          <w:marRight w:val="0"/>
          <w:marTop w:val="0"/>
          <w:marBottom w:val="0"/>
          <w:divBdr>
            <w:top w:val="none" w:sz="0" w:space="0" w:color="auto"/>
            <w:left w:val="none" w:sz="0" w:space="0" w:color="auto"/>
            <w:bottom w:val="none" w:sz="0" w:space="0" w:color="auto"/>
            <w:right w:val="none" w:sz="0" w:space="0" w:color="auto"/>
          </w:divBdr>
        </w:div>
      </w:divsChild>
    </w:div>
    <w:div w:id="2085451389">
      <w:bodyDiv w:val="1"/>
      <w:marLeft w:val="0"/>
      <w:marRight w:val="0"/>
      <w:marTop w:val="0"/>
      <w:marBottom w:val="0"/>
      <w:divBdr>
        <w:top w:val="none" w:sz="0" w:space="0" w:color="auto"/>
        <w:left w:val="none" w:sz="0" w:space="0" w:color="auto"/>
        <w:bottom w:val="none" w:sz="0" w:space="0" w:color="auto"/>
        <w:right w:val="none" w:sz="0" w:space="0" w:color="auto"/>
      </w:divBdr>
      <w:divsChild>
        <w:div w:id="741752763">
          <w:marLeft w:val="0"/>
          <w:marRight w:val="0"/>
          <w:marTop w:val="0"/>
          <w:marBottom w:val="120"/>
          <w:divBdr>
            <w:top w:val="none" w:sz="0" w:space="0" w:color="auto"/>
            <w:left w:val="none" w:sz="0" w:space="0" w:color="auto"/>
            <w:bottom w:val="none" w:sz="0" w:space="0" w:color="auto"/>
            <w:right w:val="none" w:sz="0" w:space="0" w:color="auto"/>
          </w:divBdr>
        </w:div>
      </w:divsChild>
    </w:div>
    <w:div w:id="2090034889">
      <w:bodyDiv w:val="1"/>
      <w:marLeft w:val="0"/>
      <w:marRight w:val="0"/>
      <w:marTop w:val="0"/>
      <w:marBottom w:val="0"/>
      <w:divBdr>
        <w:top w:val="none" w:sz="0" w:space="0" w:color="auto"/>
        <w:left w:val="none" w:sz="0" w:space="0" w:color="auto"/>
        <w:bottom w:val="none" w:sz="0" w:space="0" w:color="auto"/>
        <w:right w:val="none" w:sz="0" w:space="0" w:color="auto"/>
      </w:divBdr>
    </w:div>
    <w:div w:id="2102218856">
      <w:bodyDiv w:val="1"/>
      <w:marLeft w:val="0"/>
      <w:marRight w:val="0"/>
      <w:marTop w:val="0"/>
      <w:marBottom w:val="0"/>
      <w:divBdr>
        <w:top w:val="none" w:sz="0" w:space="0" w:color="auto"/>
        <w:left w:val="none" w:sz="0" w:space="0" w:color="auto"/>
        <w:bottom w:val="none" w:sz="0" w:space="0" w:color="auto"/>
        <w:right w:val="none" w:sz="0" w:space="0" w:color="auto"/>
      </w:divBdr>
    </w:div>
    <w:div w:id="2143189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QuickStyle" Target="diagrams/quickStyle1.xml"/><Relationship Id="rId18" Type="http://schemas.openxmlformats.org/officeDocument/2006/relationships/diagramData" Target="diagrams/data2.xml"/><Relationship Id="rId26" Type="http://schemas.openxmlformats.org/officeDocument/2006/relationships/diagramColors" Target="diagrams/colors3.xml"/><Relationship Id="rId39" Type="http://schemas.openxmlformats.org/officeDocument/2006/relationships/footer" Target="footer3.xml"/><Relationship Id="rId3" Type="http://schemas.openxmlformats.org/officeDocument/2006/relationships/styles" Target="styles.xml"/><Relationship Id="rId21" Type="http://schemas.openxmlformats.org/officeDocument/2006/relationships/diagramColors" Target="diagrams/colors2.xm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image" Target="media/image5.png"/><Relationship Id="rId25" Type="http://schemas.openxmlformats.org/officeDocument/2006/relationships/diagramQuickStyle" Target="diagrams/quickStyle3.xml"/><Relationship Id="rId33" Type="http://schemas.microsoft.com/office/2007/relationships/diagramDrawing" Target="diagrams/drawing4.xml"/><Relationship Id="rId38"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4.gif"/><Relationship Id="rId20" Type="http://schemas.openxmlformats.org/officeDocument/2006/relationships/diagramQuickStyle" Target="diagrams/quickStyle2.xml"/><Relationship Id="rId29" Type="http://schemas.openxmlformats.org/officeDocument/2006/relationships/diagramData" Target="diagrams/data4.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24" Type="http://schemas.openxmlformats.org/officeDocument/2006/relationships/diagramLayout" Target="diagrams/layout3.xml"/><Relationship Id="rId32" Type="http://schemas.openxmlformats.org/officeDocument/2006/relationships/diagramColors" Target="diagrams/colors4.xml"/><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webSettings" Target="webSettings.xml"/><Relationship Id="rId15" Type="http://schemas.microsoft.com/office/2007/relationships/diagramDrawing" Target="diagrams/drawing1.xml"/><Relationship Id="rId23" Type="http://schemas.openxmlformats.org/officeDocument/2006/relationships/diagramData" Target="diagrams/data3.xml"/><Relationship Id="rId28" Type="http://schemas.openxmlformats.org/officeDocument/2006/relationships/image" Target="media/image6.png"/><Relationship Id="rId36"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diagramLayout" Target="diagrams/layout2.xml"/><Relationship Id="rId31" Type="http://schemas.openxmlformats.org/officeDocument/2006/relationships/diagramQuickStyle" Target="diagrams/quickStyle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diagramColors" Target="diagrams/colors1.xml"/><Relationship Id="rId22" Type="http://schemas.microsoft.com/office/2007/relationships/diagramDrawing" Target="diagrams/drawing2.xml"/><Relationship Id="rId27" Type="http://schemas.microsoft.com/office/2007/relationships/diagramDrawing" Target="diagrams/drawing3.xml"/><Relationship Id="rId30" Type="http://schemas.openxmlformats.org/officeDocument/2006/relationships/diagramLayout" Target="diagrams/layout4.xml"/><Relationship Id="rId35"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7.jp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E1E9A84-2992-449E-9AA1-A11817E59FE4}" type="doc">
      <dgm:prSet loTypeId="urn:microsoft.com/office/officeart/2005/8/layout/process3" loCatId="process" qsTypeId="urn:microsoft.com/office/officeart/2005/8/quickstyle/simple1" qsCatId="simple" csTypeId="urn:microsoft.com/office/officeart/2005/8/colors/accent1_2" csCatId="accent1" phldr="1"/>
      <dgm:spPr/>
      <dgm:t>
        <a:bodyPr/>
        <a:lstStyle/>
        <a:p>
          <a:endParaRPr lang="en-GB"/>
        </a:p>
      </dgm:t>
    </dgm:pt>
    <dgm:pt modelId="{FB311830-B5D3-46FD-80D4-69712C3E9CEC}">
      <dgm:prSet phldrT="[Text]"/>
      <dgm:spPr/>
      <dgm:t>
        <a:bodyPr/>
        <a:lstStyle/>
        <a:p>
          <a:r>
            <a:rPr lang="en-GB"/>
            <a:t>Planning</a:t>
          </a:r>
        </a:p>
      </dgm:t>
    </dgm:pt>
    <dgm:pt modelId="{2D764B59-2F9C-48FB-8FAF-E50F45CE2FAA}" type="parTrans" cxnId="{180E349C-BE0D-47CE-BD8E-900C55219CC4}">
      <dgm:prSet/>
      <dgm:spPr/>
      <dgm:t>
        <a:bodyPr/>
        <a:lstStyle/>
        <a:p>
          <a:endParaRPr lang="en-GB"/>
        </a:p>
      </dgm:t>
    </dgm:pt>
    <dgm:pt modelId="{54863188-65BB-4188-A080-DF33675F157C}" type="sibTrans" cxnId="{180E349C-BE0D-47CE-BD8E-900C55219CC4}">
      <dgm:prSet/>
      <dgm:spPr/>
      <dgm:t>
        <a:bodyPr/>
        <a:lstStyle/>
        <a:p>
          <a:endParaRPr lang="en-GB"/>
        </a:p>
      </dgm:t>
    </dgm:pt>
    <dgm:pt modelId="{01BAD76E-AA2D-4A00-9C5A-1D6DA7B432FC}">
      <dgm:prSet phldrT="[Text]"/>
      <dgm:spPr/>
      <dgm:t>
        <a:bodyPr/>
        <a:lstStyle/>
        <a:p>
          <a:r>
            <a:rPr lang="en-GB"/>
            <a:t> Awarness</a:t>
          </a:r>
        </a:p>
      </dgm:t>
    </dgm:pt>
    <dgm:pt modelId="{C57EEA48-3845-4AF9-992F-8C94D8EABE5A}" type="parTrans" cxnId="{B11AB1B4-6F40-4247-8CF2-96395D26BA8D}">
      <dgm:prSet/>
      <dgm:spPr/>
      <dgm:t>
        <a:bodyPr/>
        <a:lstStyle/>
        <a:p>
          <a:endParaRPr lang="en-GB"/>
        </a:p>
      </dgm:t>
    </dgm:pt>
    <dgm:pt modelId="{75D1E90E-DE23-4A29-B8B6-26B227138EF3}" type="sibTrans" cxnId="{B11AB1B4-6F40-4247-8CF2-96395D26BA8D}">
      <dgm:prSet/>
      <dgm:spPr/>
      <dgm:t>
        <a:bodyPr/>
        <a:lstStyle/>
        <a:p>
          <a:endParaRPr lang="en-GB"/>
        </a:p>
      </dgm:t>
    </dgm:pt>
    <dgm:pt modelId="{9F926793-AB93-45E0-8678-34CBD736C9FB}">
      <dgm:prSet phldrT="[Text]"/>
      <dgm:spPr/>
      <dgm:t>
        <a:bodyPr/>
        <a:lstStyle/>
        <a:p>
          <a:r>
            <a:rPr lang="en-GB"/>
            <a:t> Stakeholders</a:t>
          </a:r>
        </a:p>
      </dgm:t>
    </dgm:pt>
    <dgm:pt modelId="{5280A14A-9CB5-4367-A0EC-81FB9E910A40}" type="parTrans" cxnId="{F9B81EDD-BF7D-44FE-BB1C-ADD2FFC24EF0}">
      <dgm:prSet/>
      <dgm:spPr/>
      <dgm:t>
        <a:bodyPr/>
        <a:lstStyle/>
        <a:p>
          <a:endParaRPr lang="en-GB"/>
        </a:p>
      </dgm:t>
    </dgm:pt>
    <dgm:pt modelId="{A3B10895-3F4E-46F8-AF51-D1BEDF0AC909}" type="sibTrans" cxnId="{F9B81EDD-BF7D-44FE-BB1C-ADD2FFC24EF0}">
      <dgm:prSet/>
      <dgm:spPr/>
      <dgm:t>
        <a:bodyPr/>
        <a:lstStyle/>
        <a:p>
          <a:endParaRPr lang="en-GB"/>
        </a:p>
      </dgm:t>
    </dgm:pt>
    <dgm:pt modelId="{E06CADA7-7D32-4AA0-BA96-C9130D7E83B9}">
      <dgm:prSet phldrT="[Text]"/>
      <dgm:spPr/>
      <dgm:t>
        <a:bodyPr/>
        <a:lstStyle/>
        <a:p>
          <a:r>
            <a:rPr lang="en-GB"/>
            <a:t> Plan</a:t>
          </a:r>
        </a:p>
      </dgm:t>
    </dgm:pt>
    <dgm:pt modelId="{E7E2E5E0-C481-43A3-B564-516089B9FB56}" type="parTrans" cxnId="{A3902271-CAA7-4FB2-9CA3-082213C742D8}">
      <dgm:prSet/>
      <dgm:spPr/>
      <dgm:t>
        <a:bodyPr/>
        <a:lstStyle/>
        <a:p>
          <a:endParaRPr lang="en-GB"/>
        </a:p>
      </dgm:t>
    </dgm:pt>
    <dgm:pt modelId="{53AD3A47-207C-44FF-A874-35581932EE31}" type="sibTrans" cxnId="{A3902271-CAA7-4FB2-9CA3-082213C742D8}">
      <dgm:prSet/>
      <dgm:spPr/>
      <dgm:t>
        <a:bodyPr/>
        <a:lstStyle/>
        <a:p>
          <a:endParaRPr lang="en-GB"/>
        </a:p>
      </dgm:t>
    </dgm:pt>
    <dgm:pt modelId="{CF910923-EA33-4373-B663-9804254B6BED}">
      <dgm:prSet phldrT="[Text]"/>
      <dgm:spPr/>
      <dgm:t>
        <a:bodyPr/>
        <a:lstStyle/>
        <a:p>
          <a:r>
            <a:rPr lang="en-GB"/>
            <a:t> Scope</a:t>
          </a:r>
        </a:p>
      </dgm:t>
    </dgm:pt>
    <dgm:pt modelId="{1CB9D800-5B00-4F1D-A817-F85501ED9355}" type="parTrans" cxnId="{BF02B740-D9C4-40B6-945F-0A691CC6416F}">
      <dgm:prSet/>
      <dgm:spPr/>
      <dgm:t>
        <a:bodyPr/>
        <a:lstStyle/>
        <a:p>
          <a:endParaRPr lang="en-GB"/>
        </a:p>
      </dgm:t>
    </dgm:pt>
    <dgm:pt modelId="{C8CF0255-F5FC-434E-B236-7C1CE3132F56}" type="sibTrans" cxnId="{BF02B740-D9C4-40B6-945F-0A691CC6416F}">
      <dgm:prSet/>
      <dgm:spPr/>
      <dgm:t>
        <a:bodyPr/>
        <a:lstStyle/>
        <a:p>
          <a:endParaRPr lang="en-GB"/>
        </a:p>
      </dgm:t>
    </dgm:pt>
    <dgm:pt modelId="{71A67CF3-E0AC-4372-9ECC-ACEA8FC01340}">
      <dgm:prSet phldrT="[Text]"/>
      <dgm:spPr/>
      <dgm:t>
        <a:bodyPr/>
        <a:lstStyle/>
        <a:p>
          <a:r>
            <a:rPr lang="en-GB" b="1">
              <a:solidFill>
                <a:sysClr val="windowText" lastClr="000000"/>
              </a:solidFill>
            </a:rPr>
            <a:t> Question Set</a:t>
          </a:r>
        </a:p>
      </dgm:t>
    </dgm:pt>
    <dgm:pt modelId="{3F3EDF49-8E93-4C72-BDF1-50C5723F4E64}" type="parTrans" cxnId="{E076828D-696F-4B38-84CE-E11F0C815BF1}">
      <dgm:prSet/>
      <dgm:spPr/>
      <dgm:t>
        <a:bodyPr/>
        <a:lstStyle/>
        <a:p>
          <a:endParaRPr lang="en-GB"/>
        </a:p>
      </dgm:t>
    </dgm:pt>
    <dgm:pt modelId="{D275BFE7-564D-413C-BC76-EFD67E421E23}" type="sibTrans" cxnId="{E076828D-696F-4B38-84CE-E11F0C815BF1}">
      <dgm:prSet/>
      <dgm:spPr/>
      <dgm:t>
        <a:bodyPr/>
        <a:lstStyle/>
        <a:p>
          <a:endParaRPr lang="en-GB"/>
        </a:p>
      </dgm:t>
    </dgm:pt>
    <dgm:pt modelId="{172E1BD2-822B-4871-A8BA-F2AA33ADAF81}">
      <dgm:prSet phldrT="[Text]"/>
      <dgm:spPr/>
      <dgm:t>
        <a:bodyPr/>
        <a:lstStyle/>
        <a:p>
          <a:r>
            <a:rPr lang="en-GB"/>
            <a:t>Analysis</a:t>
          </a:r>
        </a:p>
      </dgm:t>
    </dgm:pt>
    <dgm:pt modelId="{BF933609-1EBC-4E67-B20C-7AC1B92CE354}" type="sibTrans" cxnId="{8A7D2F48-91E5-49FF-97C4-2FFD02AF589F}">
      <dgm:prSet/>
      <dgm:spPr/>
      <dgm:t>
        <a:bodyPr/>
        <a:lstStyle/>
        <a:p>
          <a:endParaRPr lang="en-GB"/>
        </a:p>
      </dgm:t>
    </dgm:pt>
    <dgm:pt modelId="{ACA7C150-AB35-468C-BB05-91408EEA6B18}" type="parTrans" cxnId="{8A7D2F48-91E5-49FF-97C4-2FFD02AF589F}">
      <dgm:prSet/>
      <dgm:spPr/>
      <dgm:t>
        <a:bodyPr/>
        <a:lstStyle/>
        <a:p>
          <a:endParaRPr lang="en-GB"/>
        </a:p>
      </dgm:t>
    </dgm:pt>
    <dgm:pt modelId="{9F52E355-6A43-428F-A547-808E082E0D9C}">
      <dgm:prSet phldrT="[Text]"/>
      <dgm:spPr/>
      <dgm:t>
        <a:bodyPr/>
        <a:lstStyle/>
        <a:p>
          <a:r>
            <a:rPr lang="en-GB"/>
            <a:t>Workshop</a:t>
          </a:r>
        </a:p>
      </dgm:t>
    </dgm:pt>
    <dgm:pt modelId="{F8EBB636-89FD-4895-A22C-BB2E89CC7777}" type="sibTrans" cxnId="{BF1360C9-B810-4CD7-993E-B1EE1FAC0A95}">
      <dgm:prSet/>
      <dgm:spPr/>
      <dgm:t>
        <a:bodyPr/>
        <a:lstStyle/>
        <a:p>
          <a:endParaRPr lang="en-GB"/>
        </a:p>
      </dgm:t>
    </dgm:pt>
    <dgm:pt modelId="{5050E631-7158-4BD9-ACC4-56859394D7C1}" type="parTrans" cxnId="{BF1360C9-B810-4CD7-993E-B1EE1FAC0A95}">
      <dgm:prSet/>
      <dgm:spPr/>
      <dgm:t>
        <a:bodyPr/>
        <a:lstStyle/>
        <a:p>
          <a:endParaRPr lang="en-GB"/>
        </a:p>
      </dgm:t>
    </dgm:pt>
    <dgm:pt modelId="{10EC58CB-10E0-40C1-A04F-E025557A0ABF}">
      <dgm:prSet phldrT="[Text]"/>
      <dgm:spPr/>
      <dgm:t>
        <a:bodyPr/>
        <a:lstStyle/>
        <a:p>
          <a:r>
            <a:rPr lang="en-GB"/>
            <a:t>Improvement</a:t>
          </a:r>
        </a:p>
      </dgm:t>
    </dgm:pt>
    <dgm:pt modelId="{D5DEFCE2-B273-47E7-AD71-4E8DBD1DC004}" type="parTrans" cxnId="{985CAA79-A3D4-4493-8D3A-53E58736C1EE}">
      <dgm:prSet/>
      <dgm:spPr/>
      <dgm:t>
        <a:bodyPr/>
        <a:lstStyle/>
        <a:p>
          <a:endParaRPr lang="en-GB"/>
        </a:p>
      </dgm:t>
    </dgm:pt>
    <dgm:pt modelId="{2FD8259A-63F5-4FE1-AAB5-E7763FAA365B}" type="sibTrans" cxnId="{985CAA79-A3D4-4493-8D3A-53E58736C1EE}">
      <dgm:prSet/>
      <dgm:spPr/>
      <dgm:t>
        <a:bodyPr/>
        <a:lstStyle/>
        <a:p>
          <a:endParaRPr lang="en-GB"/>
        </a:p>
      </dgm:t>
    </dgm:pt>
    <dgm:pt modelId="{CE5DF828-C523-4426-916F-241F66852A11}" type="pres">
      <dgm:prSet presAssocID="{1E1E9A84-2992-449E-9AA1-A11817E59FE4}" presName="linearFlow" presStyleCnt="0">
        <dgm:presLayoutVars>
          <dgm:dir/>
          <dgm:animLvl val="lvl"/>
          <dgm:resizeHandles val="exact"/>
        </dgm:presLayoutVars>
      </dgm:prSet>
      <dgm:spPr/>
    </dgm:pt>
    <dgm:pt modelId="{EB4A0901-5026-47A0-9F38-4A5C8A7007C8}" type="pres">
      <dgm:prSet presAssocID="{FB311830-B5D3-46FD-80D4-69712C3E9CEC}" presName="composite" presStyleCnt="0"/>
      <dgm:spPr/>
    </dgm:pt>
    <dgm:pt modelId="{5D317FA8-B8A0-4AF6-B938-23F719DD02CC}" type="pres">
      <dgm:prSet presAssocID="{FB311830-B5D3-46FD-80D4-69712C3E9CEC}" presName="parTx" presStyleLbl="node1" presStyleIdx="0" presStyleCnt="4">
        <dgm:presLayoutVars>
          <dgm:chMax val="0"/>
          <dgm:chPref val="0"/>
          <dgm:bulletEnabled val="1"/>
        </dgm:presLayoutVars>
      </dgm:prSet>
      <dgm:spPr/>
    </dgm:pt>
    <dgm:pt modelId="{43745E32-0F63-4188-8C26-8F912AEA6C20}" type="pres">
      <dgm:prSet presAssocID="{FB311830-B5D3-46FD-80D4-69712C3E9CEC}" presName="parSh" presStyleLbl="node1" presStyleIdx="0" presStyleCnt="4"/>
      <dgm:spPr/>
    </dgm:pt>
    <dgm:pt modelId="{41A3931F-DCAA-4447-A81C-F9A48888E561}" type="pres">
      <dgm:prSet presAssocID="{FB311830-B5D3-46FD-80D4-69712C3E9CEC}" presName="desTx" presStyleLbl="fgAcc1" presStyleIdx="0" presStyleCnt="4">
        <dgm:presLayoutVars>
          <dgm:bulletEnabled val="1"/>
        </dgm:presLayoutVars>
      </dgm:prSet>
      <dgm:spPr/>
    </dgm:pt>
    <dgm:pt modelId="{736B07B9-E4D9-4049-934F-A7DDB151E146}" type="pres">
      <dgm:prSet presAssocID="{54863188-65BB-4188-A080-DF33675F157C}" presName="sibTrans" presStyleLbl="sibTrans2D1" presStyleIdx="0" presStyleCnt="3"/>
      <dgm:spPr/>
    </dgm:pt>
    <dgm:pt modelId="{081FEB67-1508-4D64-9998-C4080931B0A2}" type="pres">
      <dgm:prSet presAssocID="{54863188-65BB-4188-A080-DF33675F157C}" presName="connTx" presStyleLbl="sibTrans2D1" presStyleIdx="0" presStyleCnt="3"/>
      <dgm:spPr/>
    </dgm:pt>
    <dgm:pt modelId="{D38CC0A1-AA00-45A2-8B91-E3E349E8CEBF}" type="pres">
      <dgm:prSet presAssocID="{172E1BD2-822B-4871-A8BA-F2AA33ADAF81}" presName="composite" presStyleCnt="0"/>
      <dgm:spPr/>
    </dgm:pt>
    <dgm:pt modelId="{6C826C87-4C95-493B-A1D2-2D612DC39AA1}" type="pres">
      <dgm:prSet presAssocID="{172E1BD2-822B-4871-A8BA-F2AA33ADAF81}" presName="parTx" presStyleLbl="node1" presStyleIdx="0" presStyleCnt="4">
        <dgm:presLayoutVars>
          <dgm:chMax val="0"/>
          <dgm:chPref val="0"/>
          <dgm:bulletEnabled val="1"/>
        </dgm:presLayoutVars>
      </dgm:prSet>
      <dgm:spPr/>
    </dgm:pt>
    <dgm:pt modelId="{BCE46468-3373-412F-84A0-EB440D74123D}" type="pres">
      <dgm:prSet presAssocID="{172E1BD2-822B-4871-A8BA-F2AA33ADAF81}" presName="parSh" presStyleLbl="node1" presStyleIdx="1" presStyleCnt="4"/>
      <dgm:spPr/>
    </dgm:pt>
    <dgm:pt modelId="{AF26B850-F969-4E2A-9AD0-9BACED89DBF7}" type="pres">
      <dgm:prSet presAssocID="{172E1BD2-822B-4871-A8BA-F2AA33ADAF81}" presName="desTx" presStyleLbl="fgAcc1" presStyleIdx="1" presStyleCnt="4">
        <dgm:presLayoutVars>
          <dgm:bulletEnabled val="1"/>
        </dgm:presLayoutVars>
      </dgm:prSet>
      <dgm:spPr/>
    </dgm:pt>
    <dgm:pt modelId="{C2EA3194-A5E2-44C4-8277-E1CE459E2D9D}" type="pres">
      <dgm:prSet presAssocID="{BF933609-1EBC-4E67-B20C-7AC1B92CE354}" presName="sibTrans" presStyleLbl="sibTrans2D1" presStyleIdx="1" presStyleCnt="3"/>
      <dgm:spPr/>
    </dgm:pt>
    <dgm:pt modelId="{94E96DF7-5859-4C8C-B020-DC2887990A7F}" type="pres">
      <dgm:prSet presAssocID="{BF933609-1EBC-4E67-B20C-7AC1B92CE354}" presName="connTx" presStyleLbl="sibTrans2D1" presStyleIdx="1" presStyleCnt="3"/>
      <dgm:spPr/>
    </dgm:pt>
    <dgm:pt modelId="{D6BFD783-3958-47BF-B8AE-7D4EBDA9E75C}" type="pres">
      <dgm:prSet presAssocID="{9F52E355-6A43-428F-A547-808E082E0D9C}" presName="composite" presStyleCnt="0"/>
      <dgm:spPr/>
    </dgm:pt>
    <dgm:pt modelId="{2B393640-C2EE-4D1E-9D7F-BF72EBAB3223}" type="pres">
      <dgm:prSet presAssocID="{9F52E355-6A43-428F-A547-808E082E0D9C}" presName="parTx" presStyleLbl="node1" presStyleIdx="1" presStyleCnt="4">
        <dgm:presLayoutVars>
          <dgm:chMax val="0"/>
          <dgm:chPref val="0"/>
          <dgm:bulletEnabled val="1"/>
        </dgm:presLayoutVars>
      </dgm:prSet>
      <dgm:spPr/>
    </dgm:pt>
    <dgm:pt modelId="{BC1EFD67-322D-433B-BF62-A2123947FD4A}" type="pres">
      <dgm:prSet presAssocID="{9F52E355-6A43-428F-A547-808E082E0D9C}" presName="parSh" presStyleLbl="node1" presStyleIdx="2" presStyleCnt="4"/>
      <dgm:spPr/>
    </dgm:pt>
    <dgm:pt modelId="{24225132-D233-4A6C-A014-BA1232892259}" type="pres">
      <dgm:prSet presAssocID="{9F52E355-6A43-428F-A547-808E082E0D9C}" presName="desTx" presStyleLbl="fgAcc1" presStyleIdx="2" presStyleCnt="4">
        <dgm:presLayoutVars>
          <dgm:bulletEnabled val="1"/>
        </dgm:presLayoutVars>
      </dgm:prSet>
      <dgm:spPr/>
    </dgm:pt>
    <dgm:pt modelId="{CA73493A-C095-41F6-8E51-EE92F6D849EC}" type="pres">
      <dgm:prSet presAssocID="{F8EBB636-89FD-4895-A22C-BB2E89CC7777}" presName="sibTrans" presStyleLbl="sibTrans2D1" presStyleIdx="2" presStyleCnt="3"/>
      <dgm:spPr/>
    </dgm:pt>
    <dgm:pt modelId="{424FEADF-7FBF-4223-8443-F77E93B1D3F0}" type="pres">
      <dgm:prSet presAssocID="{F8EBB636-89FD-4895-A22C-BB2E89CC7777}" presName="connTx" presStyleLbl="sibTrans2D1" presStyleIdx="2" presStyleCnt="3"/>
      <dgm:spPr/>
    </dgm:pt>
    <dgm:pt modelId="{05AEB58A-77F7-42E2-B3E7-E49E316116CD}" type="pres">
      <dgm:prSet presAssocID="{10EC58CB-10E0-40C1-A04F-E025557A0ABF}" presName="composite" presStyleCnt="0"/>
      <dgm:spPr/>
    </dgm:pt>
    <dgm:pt modelId="{53236624-FAB0-4DE0-A859-C34AE4E1E6AE}" type="pres">
      <dgm:prSet presAssocID="{10EC58CB-10E0-40C1-A04F-E025557A0ABF}" presName="parTx" presStyleLbl="node1" presStyleIdx="2" presStyleCnt="4">
        <dgm:presLayoutVars>
          <dgm:chMax val="0"/>
          <dgm:chPref val="0"/>
          <dgm:bulletEnabled val="1"/>
        </dgm:presLayoutVars>
      </dgm:prSet>
      <dgm:spPr/>
    </dgm:pt>
    <dgm:pt modelId="{FBCEDE07-DB43-469F-8E04-1B1C48DF25BD}" type="pres">
      <dgm:prSet presAssocID="{10EC58CB-10E0-40C1-A04F-E025557A0ABF}" presName="parSh" presStyleLbl="node1" presStyleIdx="3" presStyleCnt="4"/>
      <dgm:spPr/>
    </dgm:pt>
    <dgm:pt modelId="{7A6C2BB4-A086-4F30-899B-3FC9DD564D0C}" type="pres">
      <dgm:prSet presAssocID="{10EC58CB-10E0-40C1-A04F-E025557A0ABF}" presName="desTx" presStyleLbl="fgAcc1" presStyleIdx="3" presStyleCnt="4">
        <dgm:presLayoutVars>
          <dgm:bulletEnabled val="1"/>
        </dgm:presLayoutVars>
      </dgm:prSet>
      <dgm:spPr/>
    </dgm:pt>
  </dgm:ptLst>
  <dgm:cxnLst>
    <dgm:cxn modelId="{66A92A18-9CE8-494B-8587-3EE96FD54023}" type="presOf" srcId="{E06CADA7-7D32-4AA0-BA96-C9130D7E83B9}" destId="{41A3931F-DCAA-4447-A81C-F9A48888E561}" srcOrd="0" destOrd="3" presId="urn:microsoft.com/office/officeart/2005/8/layout/process3"/>
    <dgm:cxn modelId="{51F84318-A08A-46B7-BD27-AF9B40E8E7C4}" type="presOf" srcId="{BF933609-1EBC-4E67-B20C-7AC1B92CE354}" destId="{C2EA3194-A5E2-44C4-8277-E1CE459E2D9D}" srcOrd="0" destOrd="0" presId="urn:microsoft.com/office/officeart/2005/8/layout/process3"/>
    <dgm:cxn modelId="{5B03071E-6710-450D-A4DD-6045534EAA80}" type="presOf" srcId="{10EC58CB-10E0-40C1-A04F-E025557A0ABF}" destId="{FBCEDE07-DB43-469F-8E04-1B1C48DF25BD}" srcOrd="1" destOrd="0" presId="urn:microsoft.com/office/officeart/2005/8/layout/process3"/>
    <dgm:cxn modelId="{FF9A2721-496B-4890-9DB6-DE3316A010F0}" type="presOf" srcId="{9F52E355-6A43-428F-A547-808E082E0D9C}" destId="{2B393640-C2EE-4D1E-9D7F-BF72EBAB3223}" srcOrd="0" destOrd="0" presId="urn:microsoft.com/office/officeart/2005/8/layout/process3"/>
    <dgm:cxn modelId="{D5986727-5802-4129-B9B2-F1CD63D841D3}" type="presOf" srcId="{10EC58CB-10E0-40C1-A04F-E025557A0ABF}" destId="{53236624-FAB0-4DE0-A859-C34AE4E1E6AE}" srcOrd="0" destOrd="0" presId="urn:microsoft.com/office/officeart/2005/8/layout/process3"/>
    <dgm:cxn modelId="{F259F03E-2643-434C-B30B-CD965952D121}" type="presOf" srcId="{54863188-65BB-4188-A080-DF33675F157C}" destId="{081FEB67-1508-4D64-9998-C4080931B0A2}" srcOrd="1" destOrd="0" presId="urn:microsoft.com/office/officeart/2005/8/layout/process3"/>
    <dgm:cxn modelId="{FEAD433F-9557-4567-853B-5158955AA190}" type="presOf" srcId="{172E1BD2-822B-4871-A8BA-F2AA33ADAF81}" destId="{6C826C87-4C95-493B-A1D2-2D612DC39AA1}" srcOrd="0" destOrd="0" presId="urn:microsoft.com/office/officeart/2005/8/layout/process3"/>
    <dgm:cxn modelId="{BF02B740-D9C4-40B6-945F-0A691CC6416F}" srcId="{FB311830-B5D3-46FD-80D4-69712C3E9CEC}" destId="{CF910923-EA33-4373-B663-9804254B6BED}" srcOrd="1" destOrd="0" parTransId="{1CB9D800-5B00-4F1D-A817-F85501ED9355}" sibTransId="{C8CF0255-F5FC-434E-B236-7C1CE3132F56}"/>
    <dgm:cxn modelId="{0E66EB40-34AA-4ECA-9336-204195C01473}" type="presOf" srcId="{FB311830-B5D3-46FD-80D4-69712C3E9CEC}" destId="{43745E32-0F63-4188-8C26-8F912AEA6C20}" srcOrd="1" destOrd="0" presId="urn:microsoft.com/office/officeart/2005/8/layout/process3"/>
    <dgm:cxn modelId="{D3D02F66-7215-4DC5-B688-9A2D01480B08}" type="presOf" srcId="{F8EBB636-89FD-4895-A22C-BB2E89CC7777}" destId="{CA73493A-C095-41F6-8E51-EE92F6D849EC}" srcOrd="0" destOrd="0" presId="urn:microsoft.com/office/officeart/2005/8/layout/process3"/>
    <dgm:cxn modelId="{8A7D2F48-91E5-49FF-97C4-2FFD02AF589F}" srcId="{1E1E9A84-2992-449E-9AA1-A11817E59FE4}" destId="{172E1BD2-822B-4871-A8BA-F2AA33ADAF81}" srcOrd="1" destOrd="0" parTransId="{ACA7C150-AB35-468C-BB05-91408EEA6B18}" sibTransId="{BF933609-1EBC-4E67-B20C-7AC1B92CE354}"/>
    <dgm:cxn modelId="{5EECB04E-7559-4485-85DD-727D56BF58BA}" type="presOf" srcId="{54863188-65BB-4188-A080-DF33675F157C}" destId="{736B07B9-E4D9-4049-934F-A7DDB151E146}" srcOrd="0" destOrd="0" presId="urn:microsoft.com/office/officeart/2005/8/layout/process3"/>
    <dgm:cxn modelId="{A3902271-CAA7-4FB2-9CA3-082213C742D8}" srcId="{FB311830-B5D3-46FD-80D4-69712C3E9CEC}" destId="{E06CADA7-7D32-4AA0-BA96-C9130D7E83B9}" srcOrd="3" destOrd="0" parTransId="{E7E2E5E0-C481-43A3-B564-516089B9FB56}" sibTransId="{53AD3A47-207C-44FF-A874-35581932EE31}"/>
    <dgm:cxn modelId="{6138D153-F110-4176-81E2-F44920B1D49C}" type="presOf" srcId="{71A67CF3-E0AC-4372-9ECC-ACEA8FC01340}" destId="{41A3931F-DCAA-4447-A81C-F9A48888E561}" srcOrd="0" destOrd="4" presId="urn:microsoft.com/office/officeart/2005/8/layout/process3"/>
    <dgm:cxn modelId="{985CAA79-A3D4-4493-8D3A-53E58736C1EE}" srcId="{1E1E9A84-2992-449E-9AA1-A11817E59FE4}" destId="{10EC58CB-10E0-40C1-A04F-E025557A0ABF}" srcOrd="3" destOrd="0" parTransId="{D5DEFCE2-B273-47E7-AD71-4E8DBD1DC004}" sibTransId="{2FD8259A-63F5-4FE1-AAB5-E7763FAA365B}"/>
    <dgm:cxn modelId="{85B1F479-5770-45E3-91E2-9FBA62783C4D}" type="presOf" srcId="{F8EBB636-89FD-4895-A22C-BB2E89CC7777}" destId="{424FEADF-7FBF-4223-8443-F77E93B1D3F0}" srcOrd="1" destOrd="0" presId="urn:microsoft.com/office/officeart/2005/8/layout/process3"/>
    <dgm:cxn modelId="{6D043E81-B420-4689-B1D1-51ADB0A4D63C}" type="presOf" srcId="{1E1E9A84-2992-449E-9AA1-A11817E59FE4}" destId="{CE5DF828-C523-4426-916F-241F66852A11}" srcOrd="0" destOrd="0" presId="urn:microsoft.com/office/officeart/2005/8/layout/process3"/>
    <dgm:cxn modelId="{E076828D-696F-4B38-84CE-E11F0C815BF1}" srcId="{FB311830-B5D3-46FD-80D4-69712C3E9CEC}" destId="{71A67CF3-E0AC-4372-9ECC-ACEA8FC01340}" srcOrd="4" destOrd="0" parTransId="{3F3EDF49-8E93-4C72-BDF1-50C5723F4E64}" sibTransId="{D275BFE7-564D-413C-BC76-EFD67E421E23}"/>
    <dgm:cxn modelId="{A925088F-0B6A-4C55-BBA7-C89232750828}" type="presOf" srcId="{FB311830-B5D3-46FD-80D4-69712C3E9CEC}" destId="{5D317FA8-B8A0-4AF6-B938-23F719DD02CC}" srcOrd="0" destOrd="0" presId="urn:microsoft.com/office/officeart/2005/8/layout/process3"/>
    <dgm:cxn modelId="{180E349C-BE0D-47CE-BD8E-900C55219CC4}" srcId="{1E1E9A84-2992-449E-9AA1-A11817E59FE4}" destId="{FB311830-B5D3-46FD-80D4-69712C3E9CEC}" srcOrd="0" destOrd="0" parTransId="{2D764B59-2F9C-48FB-8FAF-E50F45CE2FAA}" sibTransId="{54863188-65BB-4188-A080-DF33675F157C}"/>
    <dgm:cxn modelId="{DF5265B3-7E91-4911-9A51-7426EBC05C25}" type="presOf" srcId="{CF910923-EA33-4373-B663-9804254B6BED}" destId="{41A3931F-DCAA-4447-A81C-F9A48888E561}" srcOrd="0" destOrd="1" presId="urn:microsoft.com/office/officeart/2005/8/layout/process3"/>
    <dgm:cxn modelId="{B11AB1B4-6F40-4247-8CF2-96395D26BA8D}" srcId="{FB311830-B5D3-46FD-80D4-69712C3E9CEC}" destId="{01BAD76E-AA2D-4A00-9C5A-1D6DA7B432FC}" srcOrd="0" destOrd="0" parTransId="{C57EEA48-3845-4AF9-992F-8C94D8EABE5A}" sibTransId="{75D1E90E-DE23-4A29-B8B6-26B227138EF3}"/>
    <dgm:cxn modelId="{13BF76BB-EE02-43B8-851D-8B717C1EAC4C}" type="presOf" srcId="{172E1BD2-822B-4871-A8BA-F2AA33ADAF81}" destId="{BCE46468-3373-412F-84A0-EB440D74123D}" srcOrd="1" destOrd="0" presId="urn:microsoft.com/office/officeart/2005/8/layout/process3"/>
    <dgm:cxn modelId="{31440DBD-EB5B-4842-9005-7B01B60118EF}" type="presOf" srcId="{BF933609-1EBC-4E67-B20C-7AC1B92CE354}" destId="{94E96DF7-5859-4C8C-B020-DC2887990A7F}" srcOrd="1" destOrd="0" presId="urn:microsoft.com/office/officeart/2005/8/layout/process3"/>
    <dgm:cxn modelId="{B4B4E3C5-5F43-4D69-85C3-67EB708483AC}" type="presOf" srcId="{9F52E355-6A43-428F-A547-808E082E0D9C}" destId="{BC1EFD67-322D-433B-BF62-A2123947FD4A}" srcOrd="1" destOrd="0" presId="urn:microsoft.com/office/officeart/2005/8/layout/process3"/>
    <dgm:cxn modelId="{BF1360C9-B810-4CD7-993E-B1EE1FAC0A95}" srcId="{1E1E9A84-2992-449E-9AA1-A11817E59FE4}" destId="{9F52E355-6A43-428F-A547-808E082E0D9C}" srcOrd="2" destOrd="0" parTransId="{5050E631-7158-4BD9-ACC4-56859394D7C1}" sibTransId="{F8EBB636-89FD-4895-A22C-BB2E89CC7777}"/>
    <dgm:cxn modelId="{EF9E56CC-B38C-49D7-AE95-CD229FFD70B8}" type="presOf" srcId="{01BAD76E-AA2D-4A00-9C5A-1D6DA7B432FC}" destId="{41A3931F-DCAA-4447-A81C-F9A48888E561}" srcOrd="0" destOrd="0" presId="urn:microsoft.com/office/officeart/2005/8/layout/process3"/>
    <dgm:cxn modelId="{F9B81EDD-BF7D-44FE-BB1C-ADD2FFC24EF0}" srcId="{FB311830-B5D3-46FD-80D4-69712C3E9CEC}" destId="{9F926793-AB93-45E0-8678-34CBD736C9FB}" srcOrd="2" destOrd="0" parTransId="{5280A14A-9CB5-4367-A0EC-81FB9E910A40}" sibTransId="{A3B10895-3F4E-46F8-AF51-D1BEDF0AC909}"/>
    <dgm:cxn modelId="{086BF2FC-527F-42F5-9856-1E4F9D64194E}" type="presOf" srcId="{9F926793-AB93-45E0-8678-34CBD736C9FB}" destId="{41A3931F-DCAA-4447-A81C-F9A48888E561}" srcOrd="0" destOrd="2" presId="urn:microsoft.com/office/officeart/2005/8/layout/process3"/>
    <dgm:cxn modelId="{C8FDDCA9-8CFF-4368-A83E-30BB9A5EA9E3}" type="presParOf" srcId="{CE5DF828-C523-4426-916F-241F66852A11}" destId="{EB4A0901-5026-47A0-9F38-4A5C8A7007C8}" srcOrd="0" destOrd="0" presId="urn:microsoft.com/office/officeart/2005/8/layout/process3"/>
    <dgm:cxn modelId="{AF7F40A6-A299-4360-8230-CC054C49A94D}" type="presParOf" srcId="{EB4A0901-5026-47A0-9F38-4A5C8A7007C8}" destId="{5D317FA8-B8A0-4AF6-B938-23F719DD02CC}" srcOrd="0" destOrd="0" presId="urn:microsoft.com/office/officeart/2005/8/layout/process3"/>
    <dgm:cxn modelId="{FD7CA343-0D1D-4501-8574-7D897D66AF04}" type="presParOf" srcId="{EB4A0901-5026-47A0-9F38-4A5C8A7007C8}" destId="{43745E32-0F63-4188-8C26-8F912AEA6C20}" srcOrd="1" destOrd="0" presId="urn:microsoft.com/office/officeart/2005/8/layout/process3"/>
    <dgm:cxn modelId="{B04B9113-CABF-402E-B54A-520B5B13A938}" type="presParOf" srcId="{EB4A0901-5026-47A0-9F38-4A5C8A7007C8}" destId="{41A3931F-DCAA-4447-A81C-F9A48888E561}" srcOrd="2" destOrd="0" presId="urn:microsoft.com/office/officeart/2005/8/layout/process3"/>
    <dgm:cxn modelId="{0C822699-2272-4E02-8647-5198BFB3CCC2}" type="presParOf" srcId="{CE5DF828-C523-4426-916F-241F66852A11}" destId="{736B07B9-E4D9-4049-934F-A7DDB151E146}" srcOrd="1" destOrd="0" presId="urn:microsoft.com/office/officeart/2005/8/layout/process3"/>
    <dgm:cxn modelId="{FAD9E0B8-7D64-4BE4-89BE-C14C8595A129}" type="presParOf" srcId="{736B07B9-E4D9-4049-934F-A7DDB151E146}" destId="{081FEB67-1508-4D64-9998-C4080931B0A2}" srcOrd="0" destOrd="0" presId="urn:microsoft.com/office/officeart/2005/8/layout/process3"/>
    <dgm:cxn modelId="{14DDD0A2-AE7A-4126-AF72-412EBE9A53ED}" type="presParOf" srcId="{CE5DF828-C523-4426-916F-241F66852A11}" destId="{D38CC0A1-AA00-45A2-8B91-E3E349E8CEBF}" srcOrd="2" destOrd="0" presId="urn:microsoft.com/office/officeart/2005/8/layout/process3"/>
    <dgm:cxn modelId="{40638EB8-8258-4945-B7C4-81A573F42029}" type="presParOf" srcId="{D38CC0A1-AA00-45A2-8B91-E3E349E8CEBF}" destId="{6C826C87-4C95-493B-A1D2-2D612DC39AA1}" srcOrd="0" destOrd="0" presId="urn:microsoft.com/office/officeart/2005/8/layout/process3"/>
    <dgm:cxn modelId="{6A8123CA-3819-4EE1-A01D-066F928B2AD9}" type="presParOf" srcId="{D38CC0A1-AA00-45A2-8B91-E3E349E8CEBF}" destId="{BCE46468-3373-412F-84A0-EB440D74123D}" srcOrd="1" destOrd="0" presId="urn:microsoft.com/office/officeart/2005/8/layout/process3"/>
    <dgm:cxn modelId="{92E222C6-E08A-49AA-A6A8-CD57A4B21494}" type="presParOf" srcId="{D38CC0A1-AA00-45A2-8B91-E3E349E8CEBF}" destId="{AF26B850-F969-4E2A-9AD0-9BACED89DBF7}" srcOrd="2" destOrd="0" presId="urn:microsoft.com/office/officeart/2005/8/layout/process3"/>
    <dgm:cxn modelId="{7546AE27-29CB-43F2-A0F1-0E1F2940B9E3}" type="presParOf" srcId="{CE5DF828-C523-4426-916F-241F66852A11}" destId="{C2EA3194-A5E2-44C4-8277-E1CE459E2D9D}" srcOrd="3" destOrd="0" presId="urn:microsoft.com/office/officeart/2005/8/layout/process3"/>
    <dgm:cxn modelId="{0A3F8C82-3B0E-4EB5-83A7-ED9CC676707A}" type="presParOf" srcId="{C2EA3194-A5E2-44C4-8277-E1CE459E2D9D}" destId="{94E96DF7-5859-4C8C-B020-DC2887990A7F}" srcOrd="0" destOrd="0" presId="urn:microsoft.com/office/officeart/2005/8/layout/process3"/>
    <dgm:cxn modelId="{E9927044-46AB-4C3D-B158-9E492502304C}" type="presParOf" srcId="{CE5DF828-C523-4426-916F-241F66852A11}" destId="{D6BFD783-3958-47BF-B8AE-7D4EBDA9E75C}" srcOrd="4" destOrd="0" presId="urn:microsoft.com/office/officeart/2005/8/layout/process3"/>
    <dgm:cxn modelId="{29617C97-DC89-4B75-953F-8B530B94DEF4}" type="presParOf" srcId="{D6BFD783-3958-47BF-B8AE-7D4EBDA9E75C}" destId="{2B393640-C2EE-4D1E-9D7F-BF72EBAB3223}" srcOrd="0" destOrd="0" presId="urn:microsoft.com/office/officeart/2005/8/layout/process3"/>
    <dgm:cxn modelId="{01C00CDA-BCEC-442B-A2A3-FC995678F698}" type="presParOf" srcId="{D6BFD783-3958-47BF-B8AE-7D4EBDA9E75C}" destId="{BC1EFD67-322D-433B-BF62-A2123947FD4A}" srcOrd="1" destOrd="0" presId="urn:microsoft.com/office/officeart/2005/8/layout/process3"/>
    <dgm:cxn modelId="{B950C5E3-6715-4549-B538-E21799E3B599}" type="presParOf" srcId="{D6BFD783-3958-47BF-B8AE-7D4EBDA9E75C}" destId="{24225132-D233-4A6C-A014-BA1232892259}" srcOrd="2" destOrd="0" presId="urn:microsoft.com/office/officeart/2005/8/layout/process3"/>
    <dgm:cxn modelId="{BC59F828-CBA3-4622-826A-1F5A2C67F671}" type="presParOf" srcId="{CE5DF828-C523-4426-916F-241F66852A11}" destId="{CA73493A-C095-41F6-8E51-EE92F6D849EC}" srcOrd="5" destOrd="0" presId="urn:microsoft.com/office/officeart/2005/8/layout/process3"/>
    <dgm:cxn modelId="{EB6EC5C7-8B8D-44F5-A3F0-5FEF2ACA5694}" type="presParOf" srcId="{CA73493A-C095-41F6-8E51-EE92F6D849EC}" destId="{424FEADF-7FBF-4223-8443-F77E93B1D3F0}" srcOrd="0" destOrd="0" presId="urn:microsoft.com/office/officeart/2005/8/layout/process3"/>
    <dgm:cxn modelId="{AFE5DAF2-9293-443A-BA9F-F6C87F6D5D25}" type="presParOf" srcId="{CE5DF828-C523-4426-916F-241F66852A11}" destId="{05AEB58A-77F7-42E2-B3E7-E49E316116CD}" srcOrd="6" destOrd="0" presId="urn:microsoft.com/office/officeart/2005/8/layout/process3"/>
    <dgm:cxn modelId="{927B1A78-1431-4900-89FE-EAD17373AF6D}" type="presParOf" srcId="{05AEB58A-77F7-42E2-B3E7-E49E316116CD}" destId="{53236624-FAB0-4DE0-A859-C34AE4E1E6AE}" srcOrd="0" destOrd="0" presId="urn:microsoft.com/office/officeart/2005/8/layout/process3"/>
    <dgm:cxn modelId="{A9364030-F7E5-4E70-9193-9D06AB7D3103}" type="presParOf" srcId="{05AEB58A-77F7-42E2-B3E7-E49E316116CD}" destId="{FBCEDE07-DB43-469F-8E04-1B1C48DF25BD}" srcOrd="1" destOrd="0" presId="urn:microsoft.com/office/officeart/2005/8/layout/process3"/>
    <dgm:cxn modelId="{46D62F01-F52D-4BA9-9D82-6F69F2CA0FCE}" type="presParOf" srcId="{05AEB58A-77F7-42E2-B3E7-E49E316116CD}" destId="{7A6C2BB4-A086-4F30-899B-3FC9DD564D0C}" srcOrd="2" destOrd="0" presId="urn:microsoft.com/office/officeart/2005/8/layout/process3"/>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1E1E9A84-2992-449E-9AA1-A11817E59FE4}" type="doc">
      <dgm:prSet loTypeId="urn:microsoft.com/office/officeart/2005/8/layout/process3" loCatId="process" qsTypeId="urn:microsoft.com/office/officeart/2005/8/quickstyle/simple1" qsCatId="simple" csTypeId="urn:microsoft.com/office/officeart/2005/8/colors/accent1_2" csCatId="accent1" phldr="1"/>
      <dgm:spPr/>
      <dgm:t>
        <a:bodyPr/>
        <a:lstStyle/>
        <a:p>
          <a:endParaRPr lang="en-GB"/>
        </a:p>
      </dgm:t>
    </dgm:pt>
    <dgm:pt modelId="{FB311830-B5D3-46FD-80D4-69712C3E9CEC}">
      <dgm:prSet phldrT="[Text]"/>
      <dgm:spPr/>
      <dgm:t>
        <a:bodyPr/>
        <a:lstStyle/>
        <a:p>
          <a:r>
            <a:rPr lang="en-GB"/>
            <a:t>Planning</a:t>
          </a:r>
        </a:p>
      </dgm:t>
    </dgm:pt>
    <dgm:pt modelId="{2D764B59-2F9C-48FB-8FAF-E50F45CE2FAA}" type="parTrans" cxnId="{180E349C-BE0D-47CE-BD8E-900C55219CC4}">
      <dgm:prSet/>
      <dgm:spPr/>
      <dgm:t>
        <a:bodyPr/>
        <a:lstStyle/>
        <a:p>
          <a:endParaRPr lang="en-GB"/>
        </a:p>
      </dgm:t>
    </dgm:pt>
    <dgm:pt modelId="{54863188-65BB-4188-A080-DF33675F157C}" type="sibTrans" cxnId="{180E349C-BE0D-47CE-BD8E-900C55219CC4}">
      <dgm:prSet/>
      <dgm:spPr/>
      <dgm:t>
        <a:bodyPr/>
        <a:lstStyle/>
        <a:p>
          <a:endParaRPr lang="en-GB"/>
        </a:p>
      </dgm:t>
    </dgm:pt>
    <dgm:pt modelId="{01BAD76E-AA2D-4A00-9C5A-1D6DA7B432FC}">
      <dgm:prSet phldrT="[Text]"/>
      <dgm:spPr/>
      <dgm:t>
        <a:bodyPr/>
        <a:lstStyle/>
        <a:p>
          <a:r>
            <a:rPr lang="en-GB"/>
            <a:t> Awarness</a:t>
          </a:r>
        </a:p>
      </dgm:t>
    </dgm:pt>
    <dgm:pt modelId="{C57EEA48-3845-4AF9-992F-8C94D8EABE5A}" type="parTrans" cxnId="{B11AB1B4-6F40-4247-8CF2-96395D26BA8D}">
      <dgm:prSet/>
      <dgm:spPr/>
      <dgm:t>
        <a:bodyPr/>
        <a:lstStyle/>
        <a:p>
          <a:endParaRPr lang="en-GB"/>
        </a:p>
      </dgm:t>
    </dgm:pt>
    <dgm:pt modelId="{75D1E90E-DE23-4A29-B8B6-26B227138EF3}" type="sibTrans" cxnId="{B11AB1B4-6F40-4247-8CF2-96395D26BA8D}">
      <dgm:prSet/>
      <dgm:spPr/>
      <dgm:t>
        <a:bodyPr/>
        <a:lstStyle/>
        <a:p>
          <a:endParaRPr lang="en-GB"/>
        </a:p>
      </dgm:t>
    </dgm:pt>
    <dgm:pt modelId="{9F926793-AB93-45E0-8678-34CBD736C9FB}">
      <dgm:prSet phldrT="[Text]"/>
      <dgm:spPr/>
      <dgm:t>
        <a:bodyPr/>
        <a:lstStyle/>
        <a:p>
          <a:r>
            <a:rPr lang="en-GB"/>
            <a:t> Stakeholders</a:t>
          </a:r>
        </a:p>
      </dgm:t>
    </dgm:pt>
    <dgm:pt modelId="{5280A14A-9CB5-4367-A0EC-81FB9E910A40}" type="parTrans" cxnId="{F9B81EDD-BF7D-44FE-BB1C-ADD2FFC24EF0}">
      <dgm:prSet/>
      <dgm:spPr/>
      <dgm:t>
        <a:bodyPr/>
        <a:lstStyle/>
        <a:p>
          <a:endParaRPr lang="en-GB"/>
        </a:p>
      </dgm:t>
    </dgm:pt>
    <dgm:pt modelId="{A3B10895-3F4E-46F8-AF51-D1BEDF0AC909}" type="sibTrans" cxnId="{F9B81EDD-BF7D-44FE-BB1C-ADD2FFC24EF0}">
      <dgm:prSet/>
      <dgm:spPr/>
      <dgm:t>
        <a:bodyPr/>
        <a:lstStyle/>
        <a:p>
          <a:endParaRPr lang="en-GB"/>
        </a:p>
      </dgm:t>
    </dgm:pt>
    <dgm:pt modelId="{E06CADA7-7D32-4AA0-BA96-C9130D7E83B9}">
      <dgm:prSet phldrT="[Text]"/>
      <dgm:spPr/>
      <dgm:t>
        <a:bodyPr/>
        <a:lstStyle/>
        <a:p>
          <a:r>
            <a:rPr lang="en-GB"/>
            <a:t> Plan</a:t>
          </a:r>
        </a:p>
      </dgm:t>
    </dgm:pt>
    <dgm:pt modelId="{E7E2E5E0-C481-43A3-B564-516089B9FB56}" type="parTrans" cxnId="{A3902271-CAA7-4FB2-9CA3-082213C742D8}">
      <dgm:prSet/>
      <dgm:spPr/>
      <dgm:t>
        <a:bodyPr/>
        <a:lstStyle/>
        <a:p>
          <a:endParaRPr lang="en-GB"/>
        </a:p>
      </dgm:t>
    </dgm:pt>
    <dgm:pt modelId="{53AD3A47-207C-44FF-A874-35581932EE31}" type="sibTrans" cxnId="{A3902271-CAA7-4FB2-9CA3-082213C742D8}">
      <dgm:prSet/>
      <dgm:spPr/>
      <dgm:t>
        <a:bodyPr/>
        <a:lstStyle/>
        <a:p>
          <a:endParaRPr lang="en-GB"/>
        </a:p>
      </dgm:t>
    </dgm:pt>
    <dgm:pt modelId="{CF910923-EA33-4373-B663-9804254B6BED}">
      <dgm:prSet phldrT="[Text]"/>
      <dgm:spPr/>
      <dgm:t>
        <a:bodyPr/>
        <a:lstStyle/>
        <a:p>
          <a:r>
            <a:rPr lang="en-GB"/>
            <a:t> Scope</a:t>
          </a:r>
        </a:p>
      </dgm:t>
    </dgm:pt>
    <dgm:pt modelId="{1CB9D800-5B00-4F1D-A817-F85501ED9355}" type="parTrans" cxnId="{BF02B740-D9C4-40B6-945F-0A691CC6416F}">
      <dgm:prSet/>
      <dgm:spPr/>
      <dgm:t>
        <a:bodyPr/>
        <a:lstStyle/>
        <a:p>
          <a:endParaRPr lang="en-GB"/>
        </a:p>
      </dgm:t>
    </dgm:pt>
    <dgm:pt modelId="{C8CF0255-F5FC-434E-B236-7C1CE3132F56}" type="sibTrans" cxnId="{BF02B740-D9C4-40B6-945F-0A691CC6416F}">
      <dgm:prSet/>
      <dgm:spPr/>
      <dgm:t>
        <a:bodyPr/>
        <a:lstStyle/>
        <a:p>
          <a:endParaRPr lang="en-GB"/>
        </a:p>
      </dgm:t>
    </dgm:pt>
    <dgm:pt modelId="{71A67CF3-E0AC-4372-9ECC-ACEA8FC01340}">
      <dgm:prSet phldrT="[Text]"/>
      <dgm:spPr/>
      <dgm:t>
        <a:bodyPr/>
        <a:lstStyle/>
        <a:p>
          <a:r>
            <a:rPr lang="en-GB"/>
            <a:t> </a:t>
          </a:r>
          <a:r>
            <a:rPr lang="en-GB" b="0">
              <a:solidFill>
                <a:sysClr val="windowText" lastClr="000000"/>
              </a:solidFill>
            </a:rPr>
            <a:t>Question Set</a:t>
          </a:r>
        </a:p>
      </dgm:t>
    </dgm:pt>
    <dgm:pt modelId="{3F3EDF49-8E93-4C72-BDF1-50C5723F4E64}" type="parTrans" cxnId="{E076828D-696F-4B38-84CE-E11F0C815BF1}">
      <dgm:prSet/>
      <dgm:spPr/>
      <dgm:t>
        <a:bodyPr/>
        <a:lstStyle/>
        <a:p>
          <a:endParaRPr lang="en-GB"/>
        </a:p>
      </dgm:t>
    </dgm:pt>
    <dgm:pt modelId="{D275BFE7-564D-413C-BC76-EFD67E421E23}" type="sibTrans" cxnId="{E076828D-696F-4B38-84CE-E11F0C815BF1}">
      <dgm:prSet/>
      <dgm:spPr/>
      <dgm:t>
        <a:bodyPr/>
        <a:lstStyle/>
        <a:p>
          <a:endParaRPr lang="en-GB"/>
        </a:p>
      </dgm:t>
    </dgm:pt>
    <dgm:pt modelId="{172E1BD2-822B-4871-A8BA-F2AA33ADAF81}">
      <dgm:prSet phldrT="[Text]"/>
      <dgm:spPr/>
      <dgm:t>
        <a:bodyPr/>
        <a:lstStyle/>
        <a:p>
          <a:r>
            <a:rPr lang="en-GB"/>
            <a:t>Analysis</a:t>
          </a:r>
        </a:p>
      </dgm:t>
    </dgm:pt>
    <dgm:pt modelId="{BF933609-1EBC-4E67-B20C-7AC1B92CE354}" type="sibTrans" cxnId="{8A7D2F48-91E5-49FF-97C4-2FFD02AF589F}">
      <dgm:prSet/>
      <dgm:spPr/>
      <dgm:t>
        <a:bodyPr/>
        <a:lstStyle/>
        <a:p>
          <a:endParaRPr lang="en-GB"/>
        </a:p>
      </dgm:t>
    </dgm:pt>
    <dgm:pt modelId="{ACA7C150-AB35-468C-BB05-91408EEA6B18}" type="parTrans" cxnId="{8A7D2F48-91E5-49FF-97C4-2FFD02AF589F}">
      <dgm:prSet/>
      <dgm:spPr/>
      <dgm:t>
        <a:bodyPr/>
        <a:lstStyle/>
        <a:p>
          <a:endParaRPr lang="en-GB"/>
        </a:p>
      </dgm:t>
    </dgm:pt>
    <dgm:pt modelId="{9F52E355-6A43-428F-A547-808E082E0D9C}">
      <dgm:prSet phldrT="[Text]"/>
      <dgm:spPr/>
      <dgm:t>
        <a:bodyPr/>
        <a:lstStyle/>
        <a:p>
          <a:r>
            <a:rPr lang="en-GB"/>
            <a:t>Workshop</a:t>
          </a:r>
        </a:p>
      </dgm:t>
    </dgm:pt>
    <dgm:pt modelId="{F8EBB636-89FD-4895-A22C-BB2E89CC7777}" type="sibTrans" cxnId="{BF1360C9-B810-4CD7-993E-B1EE1FAC0A95}">
      <dgm:prSet/>
      <dgm:spPr/>
      <dgm:t>
        <a:bodyPr/>
        <a:lstStyle/>
        <a:p>
          <a:endParaRPr lang="en-GB"/>
        </a:p>
      </dgm:t>
    </dgm:pt>
    <dgm:pt modelId="{5050E631-7158-4BD9-ACC4-56859394D7C1}" type="parTrans" cxnId="{BF1360C9-B810-4CD7-993E-B1EE1FAC0A95}">
      <dgm:prSet/>
      <dgm:spPr/>
      <dgm:t>
        <a:bodyPr/>
        <a:lstStyle/>
        <a:p>
          <a:endParaRPr lang="en-GB"/>
        </a:p>
      </dgm:t>
    </dgm:pt>
    <dgm:pt modelId="{10EC58CB-10E0-40C1-A04F-E025557A0ABF}">
      <dgm:prSet phldrT="[Text]"/>
      <dgm:spPr/>
      <dgm:t>
        <a:bodyPr/>
        <a:lstStyle/>
        <a:p>
          <a:r>
            <a:rPr lang="en-GB"/>
            <a:t>Improvement</a:t>
          </a:r>
        </a:p>
      </dgm:t>
    </dgm:pt>
    <dgm:pt modelId="{D5DEFCE2-B273-47E7-AD71-4E8DBD1DC004}" type="parTrans" cxnId="{985CAA79-A3D4-4493-8D3A-53E58736C1EE}">
      <dgm:prSet/>
      <dgm:spPr/>
      <dgm:t>
        <a:bodyPr/>
        <a:lstStyle/>
        <a:p>
          <a:endParaRPr lang="en-GB"/>
        </a:p>
      </dgm:t>
    </dgm:pt>
    <dgm:pt modelId="{2FD8259A-63F5-4FE1-AAB5-E7763FAA365B}" type="sibTrans" cxnId="{985CAA79-A3D4-4493-8D3A-53E58736C1EE}">
      <dgm:prSet/>
      <dgm:spPr/>
      <dgm:t>
        <a:bodyPr/>
        <a:lstStyle/>
        <a:p>
          <a:endParaRPr lang="en-GB"/>
        </a:p>
      </dgm:t>
    </dgm:pt>
    <dgm:pt modelId="{6634BA6F-50AB-4CBC-AFCF-B05816B527D2}">
      <dgm:prSet/>
      <dgm:spPr/>
      <dgm:t>
        <a:bodyPr/>
        <a:lstStyle/>
        <a:p>
          <a:r>
            <a:rPr lang="en-GB"/>
            <a:t> Analysis</a:t>
          </a:r>
        </a:p>
      </dgm:t>
    </dgm:pt>
    <dgm:pt modelId="{61F25835-A474-4CAE-9DD4-4765BF37CDAF}" type="parTrans" cxnId="{D83728D4-354C-486F-A1D5-06104965E1F0}">
      <dgm:prSet/>
      <dgm:spPr/>
      <dgm:t>
        <a:bodyPr/>
        <a:lstStyle/>
        <a:p>
          <a:endParaRPr lang="en-GB"/>
        </a:p>
      </dgm:t>
    </dgm:pt>
    <dgm:pt modelId="{39D88FD3-404A-4F40-93B7-3C5FCA2AA419}" type="sibTrans" cxnId="{D83728D4-354C-486F-A1D5-06104965E1F0}">
      <dgm:prSet/>
      <dgm:spPr/>
      <dgm:t>
        <a:bodyPr/>
        <a:lstStyle/>
        <a:p>
          <a:endParaRPr lang="en-GB"/>
        </a:p>
      </dgm:t>
    </dgm:pt>
    <dgm:pt modelId="{0559ED42-CD39-4148-BD3A-E0D987492A13}">
      <dgm:prSet/>
      <dgm:spPr/>
      <dgm:t>
        <a:bodyPr/>
        <a:lstStyle/>
        <a:p>
          <a:r>
            <a:rPr lang="en-GB"/>
            <a:t> 0s &amp; 1s Chart</a:t>
          </a:r>
        </a:p>
      </dgm:t>
    </dgm:pt>
    <dgm:pt modelId="{D4438515-10FA-4BC9-B75C-946033172E20}" type="parTrans" cxnId="{42CBE90B-D2E8-4A06-BD92-491E3C7CDD2D}">
      <dgm:prSet/>
      <dgm:spPr/>
      <dgm:t>
        <a:bodyPr/>
        <a:lstStyle/>
        <a:p>
          <a:endParaRPr lang="en-GB"/>
        </a:p>
      </dgm:t>
    </dgm:pt>
    <dgm:pt modelId="{792B8D78-823B-4998-8ACD-950FBE9B6CAA}" type="sibTrans" cxnId="{42CBE90B-D2E8-4A06-BD92-491E3C7CDD2D}">
      <dgm:prSet/>
      <dgm:spPr/>
      <dgm:t>
        <a:bodyPr/>
        <a:lstStyle/>
        <a:p>
          <a:endParaRPr lang="en-GB"/>
        </a:p>
      </dgm:t>
    </dgm:pt>
    <dgm:pt modelId="{421C937C-4A26-46A3-9995-15F5D2142C9D}">
      <dgm:prSet/>
      <dgm:spPr/>
      <dgm:t>
        <a:bodyPr/>
        <a:lstStyle/>
        <a:p>
          <a:r>
            <a:rPr lang="en-GB"/>
            <a:t> Review Gaps</a:t>
          </a:r>
        </a:p>
      </dgm:t>
    </dgm:pt>
    <dgm:pt modelId="{0DE83408-4516-4378-BB8F-BE53611C8909}" type="parTrans" cxnId="{D0B88B24-C290-4D9C-B9A1-E42F388233A8}">
      <dgm:prSet/>
      <dgm:spPr/>
      <dgm:t>
        <a:bodyPr/>
        <a:lstStyle/>
        <a:p>
          <a:endParaRPr lang="en-GB"/>
        </a:p>
      </dgm:t>
    </dgm:pt>
    <dgm:pt modelId="{B908A586-9641-4968-B921-A253D0A3FFDC}" type="sibTrans" cxnId="{D0B88B24-C290-4D9C-B9A1-E42F388233A8}">
      <dgm:prSet/>
      <dgm:spPr/>
      <dgm:t>
        <a:bodyPr/>
        <a:lstStyle/>
        <a:p>
          <a:endParaRPr lang="en-GB"/>
        </a:p>
      </dgm:t>
    </dgm:pt>
    <dgm:pt modelId="{BBEF3671-250B-4666-9750-2070C0B44D77}">
      <dgm:prSet/>
      <dgm:spPr/>
      <dgm:t>
        <a:bodyPr/>
        <a:lstStyle/>
        <a:p>
          <a:r>
            <a:rPr lang="en-GB"/>
            <a:t> Comments</a:t>
          </a:r>
        </a:p>
      </dgm:t>
    </dgm:pt>
    <dgm:pt modelId="{3E28AFA2-ECD7-48B0-A175-97D358E2BEA2}" type="parTrans" cxnId="{C5867C1A-2CE7-4798-9493-4234026AF3CC}">
      <dgm:prSet/>
      <dgm:spPr/>
      <dgm:t>
        <a:bodyPr/>
        <a:lstStyle/>
        <a:p>
          <a:endParaRPr lang="en-GB"/>
        </a:p>
      </dgm:t>
    </dgm:pt>
    <dgm:pt modelId="{B296477A-CD51-444B-B215-9444CAFFBA45}" type="sibTrans" cxnId="{C5867C1A-2CE7-4798-9493-4234026AF3CC}">
      <dgm:prSet/>
      <dgm:spPr/>
      <dgm:t>
        <a:bodyPr/>
        <a:lstStyle/>
        <a:p>
          <a:endParaRPr lang="en-GB"/>
        </a:p>
      </dgm:t>
    </dgm:pt>
    <dgm:pt modelId="{CE5DF828-C523-4426-916F-241F66852A11}" type="pres">
      <dgm:prSet presAssocID="{1E1E9A84-2992-449E-9AA1-A11817E59FE4}" presName="linearFlow" presStyleCnt="0">
        <dgm:presLayoutVars>
          <dgm:dir/>
          <dgm:animLvl val="lvl"/>
          <dgm:resizeHandles val="exact"/>
        </dgm:presLayoutVars>
      </dgm:prSet>
      <dgm:spPr/>
    </dgm:pt>
    <dgm:pt modelId="{EB4A0901-5026-47A0-9F38-4A5C8A7007C8}" type="pres">
      <dgm:prSet presAssocID="{FB311830-B5D3-46FD-80D4-69712C3E9CEC}" presName="composite" presStyleCnt="0"/>
      <dgm:spPr/>
    </dgm:pt>
    <dgm:pt modelId="{5D317FA8-B8A0-4AF6-B938-23F719DD02CC}" type="pres">
      <dgm:prSet presAssocID="{FB311830-B5D3-46FD-80D4-69712C3E9CEC}" presName="parTx" presStyleLbl="node1" presStyleIdx="0" presStyleCnt="4">
        <dgm:presLayoutVars>
          <dgm:chMax val="0"/>
          <dgm:chPref val="0"/>
          <dgm:bulletEnabled val="1"/>
        </dgm:presLayoutVars>
      </dgm:prSet>
      <dgm:spPr/>
    </dgm:pt>
    <dgm:pt modelId="{43745E32-0F63-4188-8C26-8F912AEA6C20}" type="pres">
      <dgm:prSet presAssocID="{FB311830-B5D3-46FD-80D4-69712C3E9CEC}" presName="parSh" presStyleLbl="node1" presStyleIdx="0" presStyleCnt="4"/>
      <dgm:spPr/>
    </dgm:pt>
    <dgm:pt modelId="{41A3931F-DCAA-4447-A81C-F9A48888E561}" type="pres">
      <dgm:prSet presAssocID="{FB311830-B5D3-46FD-80D4-69712C3E9CEC}" presName="desTx" presStyleLbl="fgAcc1" presStyleIdx="0" presStyleCnt="4">
        <dgm:presLayoutVars>
          <dgm:bulletEnabled val="1"/>
        </dgm:presLayoutVars>
      </dgm:prSet>
      <dgm:spPr/>
    </dgm:pt>
    <dgm:pt modelId="{736B07B9-E4D9-4049-934F-A7DDB151E146}" type="pres">
      <dgm:prSet presAssocID="{54863188-65BB-4188-A080-DF33675F157C}" presName="sibTrans" presStyleLbl="sibTrans2D1" presStyleIdx="0" presStyleCnt="3"/>
      <dgm:spPr/>
    </dgm:pt>
    <dgm:pt modelId="{081FEB67-1508-4D64-9998-C4080931B0A2}" type="pres">
      <dgm:prSet presAssocID="{54863188-65BB-4188-A080-DF33675F157C}" presName="connTx" presStyleLbl="sibTrans2D1" presStyleIdx="0" presStyleCnt="3"/>
      <dgm:spPr/>
    </dgm:pt>
    <dgm:pt modelId="{D38CC0A1-AA00-45A2-8B91-E3E349E8CEBF}" type="pres">
      <dgm:prSet presAssocID="{172E1BD2-822B-4871-A8BA-F2AA33ADAF81}" presName="composite" presStyleCnt="0"/>
      <dgm:spPr/>
    </dgm:pt>
    <dgm:pt modelId="{6C826C87-4C95-493B-A1D2-2D612DC39AA1}" type="pres">
      <dgm:prSet presAssocID="{172E1BD2-822B-4871-A8BA-F2AA33ADAF81}" presName="parTx" presStyleLbl="node1" presStyleIdx="0" presStyleCnt="4">
        <dgm:presLayoutVars>
          <dgm:chMax val="0"/>
          <dgm:chPref val="0"/>
          <dgm:bulletEnabled val="1"/>
        </dgm:presLayoutVars>
      </dgm:prSet>
      <dgm:spPr/>
    </dgm:pt>
    <dgm:pt modelId="{BCE46468-3373-412F-84A0-EB440D74123D}" type="pres">
      <dgm:prSet presAssocID="{172E1BD2-822B-4871-A8BA-F2AA33ADAF81}" presName="parSh" presStyleLbl="node1" presStyleIdx="1" presStyleCnt="4"/>
      <dgm:spPr/>
    </dgm:pt>
    <dgm:pt modelId="{AF26B850-F969-4E2A-9AD0-9BACED89DBF7}" type="pres">
      <dgm:prSet presAssocID="{172E1BD2-822B-4871-A8BA-F2AA33ADAF81}" presName="desTx" presStyleLbl="fgAcc1" presStyleIdx="1" presStyleCnt="4">
        <dgm:presLayoutVars>
          <dgm:bulletEnabled val="1"/>
        </dgm:presLayoutVars>
      </dgm:prSet>
      <dgm:spPr/>
    </dgm:pt>
    <dgm:pt modelId="{C2EA3194-A5E2-44C4-8277-E1CE459E2D9D}" type="pres">
      <dgm:prSet presAssocID="{BF933609-1EBC-4E67-B20C-7AC1B92CE354}" presName="sibTrans" presStyleLbl="sibTrans2D1" presStyleIdx="1" presStyleCnt="3"/>
      <dgm:spPr/>
    </dgm:pt>
    <dgm:pt modelId="{94E96DF7-5859-4C8C-B020-DC2887990A7F}" type="pres">
      <dgm:prSet presAssocID="{BF933609-1EBC-4E67-B20C-7AC1B92CE354}" presName="connTx" presStyleLbl="sibTrans2D1" presStyleIdx="1" presStyleCnt="3"/>
      <dgm:spPr/>
    </dgm:pt>
    <dgm:pt modelId="{D6BFD783-3958-47BF-B8AE-7D4EBDA9E75C}" type="pres">
      <dgm:prSet presAssocID="{9F52E355-6A43-428F-A547-808E082E0D9C}" presName="composite" presStyleCnt="0"/>
      <dgm:spPr/>
    </dgm:pt>
    <dgm:pt modelId="{2B393640-C2EE-4D1E-9D7F-BF72EBAB3223}" type="pres">
      <dgm:prSet presAssocID="{9F52E355-6A43-428F-A547-808E082E0D9C}" presName="parTx" presStyleLbl="node1" presStyleIdx="1" presStyleCnt="4">
        <dgm:presLayoutVars>
          <dgm:chMax val="0"/>
          <dgm:chPref val="0"/>
          <dgm:bulletEnabled val="1"/>
        </dgm:presLayoutVars>
      </dgm:prSet>
      <dgm:spPr/>
    </dgm:pt>
    <dgm:pt modelId="{BC1EFD67-322D-433B-BF62-A2123947FD4A}" type="pres">
      <dgm:prSet presAssocID="{9F52E355-6A43-428F-A547-808E082E0D9C}" presName="parSh" presStyleLbl="node1" presStyleIdx="2" presStyleCnt="4"/>
      <dgm:spPr/>
    </dgm:pt>
    <dgm:pt modelId="{24225132-D233-4A6C-A014-BA1232892259}" type="pres">
      <dgm:prSet presAssocID="{9F52E355-6A43-428F-A547-808E082E0D9C}" presName="desTx" presStyleLbl="fgAcc1" presStyleIdx="2" presStyleCnt="4">
        <dgm:presLayoutVars>
          <dgm:bulletEnabled val="1"/>
        </dgm:presLayoutVars>
      </dgm:prSet>
      <dgm:spPr/>
    </dgm:pt>
    <dgm:pt modelId="{CA73493A-C095-41F6-8E51-EE92F6D849EC}" type="pres">
      <dgm:prSet presAssocID="{F8EBB636-89FD-4895-A22C-BB2E89CC7777}" presName="sibTrans" presStyleLbl="sibTrans2D1" presStyleIdx="2" presStyleCnt="3"/>
      <dgm:spPr/>
    </dgm:pt>
    <dgm:pt modelId="{424FEADF-7FBF-4223-8443-F77E93B1D3F0}" type="pres">
      <dgm:prSet presAssocID="{F8EBB636-89FD-4895-A22C-BB2E89CC7777}" presName="connTx" presStyleLbl="sibTrans2D1" presStyleIdx="2" presStyleCnt="3"/>
      <dgm:spPr/>
    </dgm:pt>
    <dgm:pt modelId="{05AEB58A-77F7-42E2-B3E7-E49E316116CD}" type="pres">
      <dgm:prSet presAssocID="{10EC58CB-10E0-40C1-A04F-E025557A0ABF}" presName="composite" presStyleCnt="0"/>
      <dgm:spPr/>
    </dgm:pt>
    <dgm:pt modelId="{53236624-FAB0-4DE0-A859-C34AE4E1E6AE}" type="pres">
      <dgm:prSet presAssocID="{10EC58CB-10E0-40C1-A04F-E025557A0ABF}" presName="parTx" presStyleLbl="node1" presStyleIdx="2" presStyleCnt="4">
        <dgm:presLayoutVars>
          <dgm:chMax val="0"/>
          <dgm:chPref val="0"/>
          <dgm:bulletEnabled val="1"/>
        </dgm:presLayoutVars>
      </dgm:prSet>
      <dgm:spPr/>
    </dgm:pt>
    <dgm:pt modelId="{FBCEDE07-DB43-469F-8E04-1B1C48DF25BD}" type="pres">
      <dgm:prSet presAssocID="{10EC58CB-10E0-40C1-A04F-E025557A0ABF}" presName="parSh" presStyleLbl="node1" presStyleIdx="3" presStyleCnt="4"/>
      <dgm:spPr/>
    </dgm:pt>
    <dgm:pt modelId="{7A6C2BB4-A086-4F30-899B-3FC9DD564D0C}" type="pres">
      <dgm:prSet presAssocID="{10EC58CB-10E0-40C1-A04F-E025557A0ABF}" presName="desTx" presStyleLbl="fgAcc1" presStyleIdx="3" presStyleCnt="4">
        <dgm:presLayoutVars>
          <dgm:bulletEnabled val="1"/>
        </dgm:presLayoutVars>
      </dgm:prSet>
      <dgm:spPr/>
    </dgm:pt>
  </dgm:ptLst>
  <dgm:cxnLst>
    <dgm:cxn modelId="{CDFC0100-A013-4430-B5A9-1808F168536F}" type="presOf" srcId="{0559ED42-CD39-4148-BD3A-E0D987492A13}" destId="{AF26B850-F969-4E2A-9AD0-9BACED89DBF7}" srcOrd="0" destOrd="1" presId="urn:microsoft.com/office/officeart/2005/8/layout/process3"/>
    <dgm:cxn modelId="{42CBE90B-D2E8-4A06-BD92-491E3C7CDD2D}" srcId="{172E1BD2-822B-4871-A8BA-F2AA33ADAF81}" destId="{0559ED42-CD39-4148-BD3A-E0D987492A13}" srcOrd="1" destOrd="0" parTransId="{D4438515-10FA-4BC9-B75C-946033172E20}" sibTransId="{792B8D78-823B-4998-8ACD-950FBE9B6CAA}"/>
    <dgm:cxn modelId="{8DE83812-D1CB-4321-9A47-6427C00DD1DB}" type="presOf" srcId="{172E1BD2-822B-4871-A8BA-F2AA33ADAF81}" destId="{BCE46468-3373-412F-84A0-EB440D74123D}" srcOrd="1" destOrd="0" presId="urn:microsoft.com/office/officeart/2005/8/layout/process3"/>
    <dgm:cxn modelId="{C5867C1A-2CE7-4798-9493-4234026AF3CC}" srcId="{172E1BD2-822B-4871-A8BA-F2AA33ADAF81}" destId="{BBEF3671-250B-4666-9750-2070C0B44D77}" srcOrd="3" destOrd="0" parTransId="{3E28AFA2-ECD7-48B0-A175-97D358E2BEA2}" sibTransId="{B296477A-CD51-444B-B215-9444CAFFBA45}"/>
    <dgm:cxn modelId="{D0B88B24-C290-4D9C-B9A1-E42F388233A8}" srcId="{172E1BD2-822B-4871-A8BA-F2AA33ADAF81}" destId="{421C937C-4A26-46A3-9995-15F5D2142C9D}" srcOrd="2" destOrd="0" parTransId="{0DE83408-4516-4378-BB8F-BE53611C8909}" sibTransId="{B908A586-9641-4968-B921-A253D0A3FFDC}"/>
    <dgm:cxn modelId="{BB4B5837-235B-4F61-A0E9-AA31D9552642}" type="presOf" srcId="{6634BA6F-50AB-4CBC-AFCF-B05816B527D2}" destId="{AF26B850-F969-4E2A-9AD0-9BACED89DBF7}" srcOrd="0" destOrd="0" presId="urn:microsoft.com/office/officeart/2005/8/layout/process3"/>
    <dgm:cxn modelId="{F05EE43E-E2D2-485E-8091-E6406D09B515}" type="presOf" srcId="{BF933609-1EBC-4E67-B20C-7AC1B92CE354}" destId="{94E96DF7-5859-4C8C-B020-DC2887990A7F}" srcOrd="1" destOrd="0" presId="urn:microsoft.com/office/officeart/2005/8/layout/process3"/>
    <dgm:cxn modelId="{BF02B740-D9C4-40B6-945F-0A691CC6416F}" srcId="{FB311830-B5D3-46FD-80D4-69712C3E9CEC}" destId="{CF910923-EA33-4373-B663-9804254B6BED}" srcOrd="1" destOrd="0" parTransId="{1CB9D800-5B00-4F1D-A817-F85501ED9355}" sibTransId="{C8CF0255-F5FC-434E-B236-7C1CE3132F56}"/>
    <dgm:cxn modelId="{9714B363-33E6-439B-8239-33345A94D37A}" type="presOf" srcId="{FB311830-B5D3-46FD-80D4-69712C3E9CEC}" destId="{43745E32-0F63-4188-8C26-8F912AEA6C20}" srcOrd="1" destOrd="0" presId="urn:microsoft.com/office/officeart/2005/8/layout/process3"/>
    <dgm:cxn modelId="{87017E64-9499-48ED-84B8-B0FEC3B99CFC}" type="presOf" srcId="{172E1BD2-822B-4871-A8BA-F2AA33ADAF81}" destId="{6C826C87-4C95-493B-A1D2-2D612DC39AA1}" srcOrd="0" destOrd="0" presId="urn:microsoft.com/office/officeart/2005/8/layout/process3"/>
    <dgm:cxn modelId="{8A7D2F48-91E5-49FF-97C4-2FFD02AF589F}" srcId="{1E1E9A84-2992-449E-9AA1-A11817E59FE4}" destId="{172E1BD2-822B-4871-A8BA-F2AA33ADAF81}" srcOrd="1" destOrd="0" parTransId="{ACA7C150-AB35-468C-BB05-91408EEA6B18}" sibTransId="{BF933609-1EBC-4E67-B20C-7AC1B92CE354}"/>
    <dgm:cxn modelId="{C5E30A6C-054D-4991-A054-29A835D5A769}" type="presOf" srcId="{9F52E355-6A43-428F-A547-808E082E0D9C}" destId="{BC1EFD67-322D-433B-BF62-A2123947FD4A}" srcOrd="1" destOrd="0" presId="urn:microsoft.com/office/officeart/2005/8/layout/process3"/>
    <dgm:cxn modelId="{83484A6C-2AA4-48E5-9CC1-A6F154BE0115}" type="presOf" srcId="{71A67CF3-E0AC-4372-9ECC-ACEA8FC01340}" destId="{41A3931F-DCAA-4447-A81C-F9A48888E561}" srcOrd="0" destOrd="4" presId="urn:microsoft.com/office/officeart/2005/8/layout/process3"/>
    <dgm:cxn modelId="{A3902271-CAA7-4FB2-9CA3-082213C742D8}" srcId="{FB311830-B5D3-46FD-80D4-69712C3E9CEC}" destId="{E06CADA7-7D32-4AA0-BA96-C9130D7E83B9}" srcOrd="3" destOrd="0" parTransId="{E7E2E5E0-C481-43A3-B564-516089B9FB56}" sibTransId="{53AD3A47-207C-44FF-A874-35581932EE31}"/>
    <dgm:cxn modelId="{84729351-FB66-49B5-8228-7C9B34E92199}" type="presOf" srcId="{54863188-65BB-4188-A080-DF33675F157C}" destId="{081FEB67-1508-4D64-9998-C4080931B0A2}" srcOrd="1" destOrd="0" presId="urn:microsoft.com/office/officeart/2005/8/layout/process3"/>
    <dgm:cxn modelId="{D4DD7279-4EB0-42AD-9159-565DF4D49C0D}" type="presOf" srcId="{F8EBB636-89FD-4895-A22C-BB2E89CC7777}" destId="{CA73493A-C095-41F6-8E51-EE92F6D849EC}" srcOrd="0" destOrd="0" presId="urn:microsoft.com/office/officeart/2005/8/layout/process3"/>
    <dgm:cxn modelId="{985CAA79-A3D4-4493-8D3A-53E58736C1EE}" srcId="{1E1E9A84-2992-449E-9AA1-A11817E59FE4}" destId="{10EC58CB-10E0-40C1-A04F-E025557A0ABF}" srcOrd="3" destOrd="0" parTransId="{D5DEFCE2-B273-47E7-AD71-4E8DBD1DC004}" sibTransId="{2FD8259A-63F5-4FE1-AAB5-E7763FAA365B}"/>
    <dgm:cxn modelId="{391FF67D-59DF-44D9-A096-CC499D6BE0DF}" type="presOf" srcId="{10EC58CB-10E0-40C1-A04F-E025557A0ABF}" destId="{53236624-FAB0-4DE0-A859-C34AE4E1E6AE}" srcOrd="0" destOrd="0" presId="urn:microsoft.com/office/officeart/2005/8/layout/process3"/>
    <dgm:cxn modelId="{33C8A081-602C-4C12-A908-5985B78E6784}" type="presOf" srcId="{CF910923-EA33-4373-B663-9804254B6BED}" destId="{41A3931F-DCAA-4447-A81C-F9A48888E561}" srcOrd="0" destOrd="1" presId="urn:microsoft.com/office/officeart/2005/8/layout/process3"/>
    <dgm:cxn modelId="{8459B983-3DF8-4AD3-A959-538D4C00F11F}" type="presOf" srcId="{E06CADA7-7D32-4AA0-BA96-C9130D7E83B9}" destId="{41A3931F-DCAA-4447-A81C-F9A48888E561}" srcOrd="0" destOrd="3" presId="urn:microsoft.com/office/officeart/2005/8/layout/process3"/>
    <dgm:cxn modelId="{E113C289-5025-4624-9C36-A8D28B4B6FEE}" type="presOf" srcId="{BBEF3671-250B-4666-9750-2070C0B44D77}" destId="{AF26B850-F969-4E2A-9AD0-9BACED89DBF7}" srcOrd="0" destOrd="3" presId="urn:microsoft.com/office/officeart/2005/8/layout/process3"/>
    <dgm:cxn modelId="{E076828D-696F-4B38-84CE-E11F0C815BF1}" srcId="{FB311830-B5D3-46FD-80D4-69712C3E9CEC}" destId="{71A67CF3-E0AC-4372-9ECC-ACEA8FC01340}" srcOrd="4" destOrd="0" parTransId="{3F3EDF49-8E93-4C72-BDF1-50C5723F4E64}" sibTransId="{D275BFE7-564D-413C-BC76-EFD67E421E23}"/>
    <dgm:cxn modelId="{180E349C-BE0D-47CE-BD8E-900C55219CC4}" srcId="{1E1E9A84-2992-449E-9AA1-A11817E59FE4}" destId="{FB311830-B5D3-46FD-80D4-69712C3E9CEC}" srcOrd="0" destOrd="0" parTransId="{2D764B59-2F9C-48FB-8FAF-E50F45CE2FAA}" sibTransId="{54863188-65BB-4188-A080-DF33675F157C}"/>
    <dgm:cxn modelId="{C243AAA6-AA62-4F16-83EF-18FD6030372A}" type="presOf" srcId="{1E1E9A84-2992-449E-9AA1-A11817E59FE4}" destId="{CE5DF828-C523-4426-916F-241F66852A11}" srcOrd="0" destOrd="0" presId="urn:microsoft.com/office/officeart/2005/8/layout/process3"/>
    <dgm:cxn modelId="{331C38A8-1FE7-487E-9C53-86B546DAFA8C}" type="presOf" srcId="{BF933609-1EBC-4E67-B20C-7AC1B92CE354}" destId="{C2EA3194-A5E2-44C4-8277-E1CE459E2D9D}" srcOrd="0" destOrd="0" presId="urn:microsoft.com/office/officeart/2005/8/layout/process3"/>
    <dgm:cxn modelId="{3C79B1B1-282C-41B5-8384-2D79D888A451}" type="presOf" srcId="{9F52E355-6A43-428F-A547-808E082E0D9C}" destId="{2B393640-C2EE-4D1E-9D7F-BF72EBAB3223}" srcOrd="0" destOrd="0" presId="urn:microsoft.com/office/officeart/2005/8/layout/process3"/>
    <dgm:cxn modelId="{E055D5B3-9948-4602-A03A-53A9A706BF21}" type="presOf" srcId="{01BAD76E-AA2D-4A00-9C5A-1D6DA7B432FC}" destId="{41A3931F-DCAA-4447-A81C-F9A48888E561}" srcOrd="0" destOrd="0" presId="urn:microsoft.com/office/officeart/2005/8/layout/process3"/>
    <dgm:cxn modelId="{B11AB1B4-6F40-4247-8CF2-96395D26BA8D}" srcId="{FB311830-B5D3-46FD-80D4-69712C3E9CEC}" destId="{01BAD76E-AA2D-4A00-9C5A-1D6DA7B432FC}" srcOrd="0" destOrd="0" parTransId="{C57EEA48-3845-4AF9-992F-8C94D8EABE5A}" sibTransId="{75D1E90E-DE23-4A29-B8B6-26B227138EF3}"/>
    <dgm:cxn modelId="{BF1360C9-B810-4CD7-993E-B1EE1FAC0A95}" srcId="{1E1E9A84-2992-449E-9AA1-A11817E59FE4}" destId="{9F52E355-6A43-428F-A547-808E082E0D9C}" srcOrd="2" destOrd="0" parTransId="{5050E631-7158-4BD9-ACC4-56859394D7C1}" sibTransId="{F8EBB636-89FD-4895-A22C-BB2E89CC7777}"/>
    <dgm:cxn modelId="{9EEC59CA-C481-437C-B877-C7C43CD6CA47}" type="presOf" srcId="{9F926793-AB93-45E0-8678-34CBD736C9FB}" destId="{41A3931F-DCAA-4447-A81C-F9A48888E561}" srcOrd="0" destOrd="2" presId="urn:microsoft.com/office/officeart/2005/8/layout/process3"/>
    <dgm:cxn modelId="{5FA1F4CD-E590-4B02-B618-CB9332484B0D}" type="presOf" srcId="{F8EBB636-89FD-4895-A22C-BB2E89CC7777}" destId="{424FEADF-7FBF-4223-8443-F77E93B1D3F0}" srcOrd="1" destOrd="0" presId="urn:microsoft.com/office/officeart/2005/8/layout/process3"/>
    <dgm:cxn modelId="{D83728D4-354C-486F-A1D5-06104965E1F0}" srcId="{172E1BD2-822B-4871-A8BA-F2AA33ADAF81}" destId="{6634BA6F-50AB-4CBC-AFCF-B05816B527D2}" srcOrd="0" destOrd="0" parTransId="{61F25835-A474-4CAE-9DD4-4765BF37CDAF}" sibTransId="{39D88FD3-404A-4F40-93B7-3C5FCA2AA419}"/>
    <dgm:cxn modelId="{76E0E6D4-A9D3-4652-B52A-12E118B9122E}" type="presOf" srcId="{421C937C-4A26-46A3-9995-15F5D2142C9D}" destId="{AF26B850-F969-4E2A-9AD0-9BACED89DBF7}" srcOrd="0" destOrd="2" presId="urn:microsoft.com/office/officeart/2005/8/layout/process3"/>
    <dgm:cxn modelId="{F9B81EDD-BF7D-44FE-BB1C-ADD2FFC24EF0}" srcId="{FB311830-B5D3-46FD-80D4-69712C3E9CEC}" destId="{9F926793-AB93-45E0-8678-34CBD736C9FB}" srcOrd="2" destOrd="0" parTransId="{5280A14A-9CB5-4367-A0EC-81FB9E910A40}" sibTransId="{A3B10895-3F4E-46F8-AF51-D1BEDF0AC909}"/>
    <dgm:cxn modelId="{0225E9EA-4142-4787-8CAF-BF0D9C01F921}" type="presOf" srcId="{54863188-65BB-4188-A080-DF33675F157C}" destId="{736B07B9-E4D9-4049-934F-A7DDB151E146}" srcOrd="0" destOrd="0" presId="urn:microsoft.com/office/officeart/2005/8/layout/process3"/>
    <dgm:cxn modelId="{8BF62EEB-CA7E-4BA0-B2C2-047792358A2E}" type="presOf" srcId="{FB311830-B5D3-46FD-80D4-69712C3E9CEC}" destId="{5D317FA8-B8A0-4AF6-B938-23F719DD02CC}" srcOrd="0" destOrd="0" presId="urn:microsoft.com/office/officeart/2005/8/layout/process3"/>
    <dgm:cxn modelId="{E11079F3-5960-4BB7-B80B-6BE4B9FFED08}" type="presOf" srcId="{10EC58CB-10E0-40C1-A04F-E025557A0ABF}" destId="{FBCEDE07-DB43-469F-8E04-1B1C48DF25BD}" srcOrd="1" destOrd="0" presId="urn:microsoft.com/office/officeart/2005/8/layout/process3"/>
    <dgm:cxn modelId="{C1B1C907-30A4-41B0-8373-32901ECDC9CF}" type="presParOf" srcId="{CE5DF828-C523-4426-916F-241F66852A11}" destId="{EB4A0901-5026-47A0-9F38-4A5C8A7007C8}" srcOrd="0" destOrd="0" presId="urn:microsoft.com/office/officeart/2005/8/layout/process3"/>
    <dgm:cxn modelId="{E10F8CF5-8F4F-49D4-B707-6C070521EF31}" type="presParOf" srcId="{EB4A0901-5026-47A0-9F38-4A5C8A7007C8}" destId="{5D317FA8-B8A0-4AF6-B938-23F719DD02CC}" srcOrd="0" destOrd="0" presId="urn:microsoft.com/office/officeart/2005/8/layout/process3"/>
    <dgm:cxn modelId="{51528A5B-2502-4D01-BC18-643C99877032}" type="presParOf" srcId="{EB4A0901-5026-47A0-9F38-4A5C8A7007C8}" destId="{43745E32-0F63-4188-8C26-8F912AEA6C20}" srcOrd="1" destOrd="0" presId="urn:microsoft.com/office/officeart/2005/8/layout/process3"/>
    <dgm:cxn modelId="{9609744A-4882-40C3-889E-E6E28CB5972C}" type="presParOf" srcId="{EB4A0901-5026-47A0-9F38-4A5C8A7007C8}" destId="{41A3931F-DCAA-4447-A81C-F9A48888E561}" srcOrd="2" destOrd="0" presId="urn:microsoft.com/office/officeart/2005/8/layout/process3"/>
    <dgm:cxn modelId="{1F459F40-ABBF-46EE-A492-E767494DC7C0}" type="presParOf" srcId="{CE5DF828-C523-4426-916F-241F66852A11}" destId="{736B07B9-E4D9-4049-934F-A7DDB151E146}" srcOrd="1" destOrd="0" presId="urn:microsoft.com/office/officeart/2005/8/layout/process3"/>
    <dgm:cxn modelId="{7BD5C767-B7B7-4371-8BB0-B063EA04F8B4}" type="presParOf" srcId="{736B07B9-E4D9-4049-934F-A7DDB151E146}" destId="{081FEB67-1508-4D64-9998-C4080931B0A2}" srcOrd="0" destOrd="0" presId="urn:microsoft.com/office/officeart/2005/8/layout/process3"/>
    <dgm:cxn modelId="{331CDECF-2F56-43B6-8244-3A8077267AD3}" type="presParOf" srcId="{CE5DF828-C523-4426-916F-241F66852A11}" destId="{D38CC0A1-AA00-45A2-8B91-E3E349E8CEBF}" srcOrd="2" destOrd="0" presId="urn:microsoft.com/office/officeart/2005/8/layout/process3"/>
    <dgm:cxn modelId="{940E67BD-3BFE-42A2-B8DA-2D82B3D5D81B}" type="presParOf" srcId="{D38CC0A1-AA00-45A2-8B91-E3E349E8CEBF}" destId="{6C826C87-4C95-493B-A1D2-2D612DC39AA1}" srcOrd="0" destOrd="0" presId="urn:microsoft.com/office/officeart/2005/8/layout/process3"/>
    <dgm:cxn modelId="{61481624-126B-4063-9324-3597F6D9B9D6}" type="presParOf" srcId="{D38CC0A1-AA00-45A2-8B91-E3E349E8CEBF}" destId="{BCE46468-3373-412F-84A0-EB440D74123D}" srcOrd="1" destOrd="0" presId="urn:microsoft.com/office/officeart/2005/8/layout/process3"/>
    <dgm:cxn modelId="{D594753A-FE68-4525-B0D2-9F5FE6B12253}" type="presParOf" srcId="{D38CC0A1-AA00-45A2-8B91-E3E349E8CEBF}" destId="{AF26B850-F969-4E2A-9AD0-9BACED89DBF7}" srcOrd="2" destOrd="0" presId="urn:microsoft.com/office/officeart/2005/8/layout/process3"/>
    <dgm:cxn modelId="{0AB5A9C2-5021-4C95-AD6D-1B25435306F4}" type="presParOf" srcId="{CE5DF828-C523-4426-916F-241F66852A11}" destId="{C2EA3194-A5E2-44C4-8277-E1CE459E2D9D}" srcOrd="3" destOrd="0" presId="urn:microsoft.com/office/officeart/2005/8/layout/process3"/>
    <dgm:cxn modelId="{56CC9DB0-F53E-4428-AC14-79F24062D62E}" type="presParOf" srcId="{C2EA3194-A5E2-44C4-8277-E1CE459E2D9D}" destId="{94E96DF7-5859-4C8C-B020-DC2887990A7F}" srcOrd="0" destOrd="0" presId="urn:microsoft.com/office/officeart/2005/8/layout/process3"/>
    <dgm:cxn modelId="{AB457BA1-AA1C-46CA-BE6F-E7E4AD5AD553}" type="presParOf" srcId="{CE5DF828-C523-4426-916F-241F66852A11}" destId="{D6BFD783-3958-47BF-B8AE-7D4EBDA9E75C}" srcOrd="4" destOrd="0" presId="urn:microsoft.com/office/officeart/2005/8/layout/process3"/>
    <dgm:cxn modelId="{0ECC2AE4-9A77-4E5F-9DD8-B88491DF6078}" type="presParOf" srcId="{D6BFD783-3958-47BF-B8AE-7D4EBDA9E75C}" destId="{2B393640-C2EE-4D1E-9D7F-BF72EBAB3223}" srcOrd="0" destOrd="0" presId="urn:microsoft.com/office/officeart/2005/8/layout/process3"/>
    <dgm:cxn modelId="{E0B4BCF1-C608-4C2D-92DD-73B7C38E8EB6}" type="presParOf" srcId="{D6BFD783-3958-47BF-B8AE-7D4EBDA9E75C}" destId="{BC1EFD67-322D-433B-BF62-A2123947FD4A}" srcOrd="1" destOrd="0" presId="urn:microsoft.com/office/officeart/2005/8/layout/process3"/>
    <dgm:cxn modelId="{C4D1FFF2-280F-4F4A-9938-88B89A50A840}" type="presParOf" srcId="{D6BFD783-3958-47BF-B8AE-7D4EBDA9E75C}" destId="{24225132-D233-4A6C-A014-BA1232892259}" srcOrd="2" destOrd="0" presId="urn:microsoft.com/office/officeart/2005/8/layout/process3"/>
    <dgm:cxn modelId="{3ED9F989-EF28-4A7A-B5F1-607BDBD62127}" type="presParOf" srcId="{CE5DF828-C523-4426-916F-241F66852A11}" destId="{CA73493A-C095-41F6-8E51-EE92F6D849EC}" srcOrd="5" destOrd="0" presId="urn:microsoft.com/office/officeart/2005/8/layout/process3"/>
    <dgm:cxn modelId="{AC01DD5C-333E-4ACC-8639-A92CC1D194E6}" type="presParOf" srcId="{CA73493A-C095-41F6-8E51-EE92F6D849EC}" destId="{424FEADF-7FBF-4223-8443-F77E93B1D3F0}" srcOrd="0" destOrd="0" presId="urn:microsoft.com/office/officeart/2005/8/layout/process3"/>
    <dgm:cxn modelId="{909F2CBC-96DC-45FE-B085-495D3940B20D}" type="presParOf" srcId="{CE5DF828-C523-4426-916F-241F66852A11}" destId="{05AEB58A-77F7-42E2-B3E7-E49E316116CD}" srcOrd="6" destOrd="0" presId="urn:microsoft.com/office/officeart/2005/8/layout/process3"/>
    <dgm:cxn modelId="{27E8760D-8C3E-45AF-AB2C-B9CFBD12E4BB}" type="presParOf" srcId="{05AEB58A-77F7-42E2-B3E7-E49E316116CD}" destId="{53236624-FAB0-4DE0-A859-C34AE4E1E6AE}" srcOrd="0" destOrd="0" presId="urn:microsoft.com/office/officeart/2005/8/layout/process3"/>
    <dgm:cxn modelId="{5F9877DC-826E-48F3-81EB-AEC49D7D3446}" type="presParOf" srcId="{05AEB58A-77F7-42E2-B3E7-E49E316116CD}" destId="{FBCEDE07-DB43-469F-8E04-1B1C48DF25BD}" srcOrd="1" destOrd="0" presId="urn:microsoft.com/office/officeart/2005/8/layout/process3"/>
    <dgm:cxn modelId="{00ABD318-6087-45F9-B8D9-4F894B9FBEF6}" type="presParOf" srcId="{05AEB58A-77F7-42E2-B3E7-E49E316116CD}" destId="{7A6C2BB4-A086-4F30-899B-3FC9DD564D0C}" srcOrd="2" destOrd="0" presId="urn:microsoft.com/office/officeart/2005/8/layout/process3"/>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1E1E9A84-2992-449E-9AA1-A11817E59FE4}" type="doc">
      <dgm:prSet loTypeId="urn:microsoft.com/office/officeart/2005/8/layout/process3" loCatId="process" qsTypeId="urn:microsoft.com/office/officeart/2005/8/quickstyle/simple1" qsCatId="simple" csTypeId="urn:microsoft.com/office/officeart/2005/8/colors/accent1_2" csCatId="accent1" phldr="1"/>
      <dgm:spPr/>
      <dgm:t>
        <a:bodyPr/>
        <a:lstStyle/>
        <a:p>
          <a:endParaRPr lang="en-GB"/>
        </a:p>
      </dgm:t>
    </dgm:pt>
    <dgm:pt modelId="{FB311830-B5D3-46FD-80D4-69712C3E9CEC}">
      <dgm:prSet phldrT="[Text]"/>
      <dgm:spPr/>
      <dgm:t>
        <a:bodyPr/>
        <a:lstStyle/>
        <a:p>
          <a:r>
            <a:rPr lang="en-GB"/>
            <a:t>Planning</a:t>
          </a:r>
        </a:p>
      </dgm:t>
    </dgm:pt>
    <dgm:pt modelId="{2D764B59-2F9C-48FB-8FAF-E50F45CE2FAA}" type="parTrans" cxnId="{180E349C-BE0D-47CE-BD8E-900C55219CC4}">
      <dgm:prSet/>
      <dgm:spPr/>
      <dgm:t>
        <a:bodyPr/>
        <a:lstStyle/>
        <a:p>
          <a:endParaRPr lang="en-GB"/>
        </a:p>
      </dgm:t>
    </dgm:pt>
    <dgm:pt modelId="{54863188-65BB-4188-A080-DF33675F157C}" type="sibTrans" cxnId="{180E349C-BE0D-47CE-BD8E-900C55219CC4}">
      <dgm:prSet/>
      <dgm:spPr/>
      <dgm:t>
        <a:bodyPr/>
        <a:lstStyle/>
        <a:p>
          <a:endParaRPr lang="en-GB"/>
        </a:p>
      </dgm:t>
    </dgm:pt>
    <dgm:pt modelId="{01BAD76E-AA2D-4A00-9C5A-1D6DA7B432FC}">
      <dgm:prSet phldrT="[Text]"/>
      <dgm:spPr/>
      <dgm:t>
        <a:bodyPr/>
        <a:lstStyle/>
        <a:p>
          <a:r>
            <a:rPr lang="en-GB"/>
            <a:t> Awarness</a:t>
          </a:r>
        </a:p>
      </dgm:t>
    </dgm:pt>
    <dgm:pt modelId="{C57EEA48-3845-4AF9-992F-8C94D8EABE5A}" type="parTrans" cxnId="{B11AB1B4-6F40-4247-8CF2-96395D26BA8D}">
      <dgm:prSet/>
      <dgm:spPr/>
      <dgm:t>
        <a:bodyPr/>
        <a:lstStyle/>
        <a:p>
          <a:endParaRPr lang="en-GB"/>
        </a:p>
      </dgm:t>
    </dgm:pt>
    <dgm:pt modelId="{75D1E90E-DE23-4A29-B8B6-26B227138EF3}" type="sibTrans" cxnId="{B11AB1B4-6F40-4247-8CF2-96395D26BA8D}">
      <dgm:prSet/>
      <dgm:spPr/>
      <dgm:t>
        <a:bodyPr/>
        <a:lstStyle/>
        <a:p>
          <a:endParaRPr lang="en-GB"/>
        </a:p>
      </dgm:t>
    </dgm:pt>
    <dgm:pt modelId="{9F926793-AB93-45E0-8678-34CBD736C9FB}">
      <dgm:prSet phldrT="[Text]"/>
      <dgm:spPr/>
      <dgm:t>
        <a:bodyPr/>
        <a:lstStyle/>
        <a:p>
          <a:r>
            <a:rPr lang="en-GB"/>
            <a:t> Stakeholders</a:t>
          </a:r>
        </a:p>
      </dgm:t>
    </dgm:pt>
    <dgm:pt modelId="{5280A14A-9CB5-4367-A0EC-81FB9E910A40}" type="parTrans" cxnId="{F9B81EDD-BF7D-44FE-BB1C-ADD2FFC24EF0}">
      <dgm:prSet/>
      <dgm:spPr/>
      <dgm:t>
        <a:bodyPr/>
        <a:lstStyle/>
        <a:p>
          <a:endParaRPr lang="en-GB"/>
        </a:p>
      </dgm:t>
    </dgm:pt>
    <dgm:pt modelId="{A3B10895-3F4E-46F8-AF51-D1BEDF0AC909}" type="sibTrans" cxnId="{F9B81EDD-BF7D-44FE-BB1C-ADD2FFC24EF0}">
      <dgm:prSet/>
      <dgm:spPr/>
      <dgm:t>
        <a:bodyPr/>
        <a:lstStyle/>
        <a:p>
          <a:endParaRPr lang="en-GB"/>
        </a:p>
      </dgm:t>
    </dgm:pt>
    <dgm:pt modelId="{E06CADA7-7D32-4AA0-BA96-C9130D7E83B9}">
      <dgm:prSet phldrT="[Text]"/>
      <dgm:spPr/>
      <dgm:t>
        <a:bodyPr/>
        <a:lstStyle/>
        <a:p>
          <a:r>
            <a:rPr lang="en-GB"/>
            <a:t> Plan</a:t>
          </a:r>
        </a:p>
      </dgm:t>
    </dgm:pt>
    <dgm:pt modelId="{E7E2E5E0-C481-43A3-B564-516089B9FB56}" type="parTrans" cxnId="{A3902271-CAA7-4FB2-9CA3-082213C742D8}">
      <dgm:prSet/>
      <dgm:spPr/>
      <dgm:t>
        <a:bodyPr/>
        <a:lstStyle/>
        <a:p>
          <a:endParaRPr lang="en-GB"/>
        </a:p>
      </dgm:t>
    </dgm:pt>
    <dgm:pt modelId="{53AD3A47-207C-44FF-A874-35581932EE31}" type="sibTrans" cxnId="{A3902271-CAA7-4FB2-9CA3-082213C742D8}">
      <dgm:prSet/>
      <dgm:spPr/>
      <dgm:t>
        <a:bodyPr/>
        <a:lstStyle/>
        <a:p>
          <a:endParaRPr lang="en-GB"/>
        </a:p>
      </dgm:t>
    </dgm:pt>
    <dgm:pt modelId="{CF910923-EA33-4373-B663-9804254B6BED}">
      <dgm:prSet phldrT="[Text]"/>
      <dgm:spPr/>
      <dgm:t>
        <a:bodyPr/>
        <a:lstStyle/>
        <a:p>
          <a:r>
            <a:rPr lang="en-GB"/>
            <a:t> Scope</a:t>
          </a:r>
        </a:p>
      </dgm:t>
    </dgm:pt>
    <dgm:pt modelId="{1CB9D800-5B00-4F1D-A817-F85501ED9355}" type="parTrans" cxnId="{BF02B740-D9C4-40B6-945F-0A691CC6416F}">
      <dgm:prSet/>
      <dgm:spPr/>
      <dgm:t>
        <a:bodyPr/>
        <a:lstStyle/>
        <a:p>
          <a:endParaRPr lang="en-GB"/>
        </a:p>
      </dgm:t>
    </dgm:pt>
    <dgm:pt modelId="{C8CF0255-F5FC-434E-B236-7C1CE3132F56}" type="sibTrans" cxnId="{BF02B740-D9C4-40B6-945F-0A691CC6416F}">
      <dgm:prSet/>
      <dgm:spPr/>
      <dgm:t>
        <a:bodyPr/>
        <a:lstStyle/>
        <a:p>
          <a:endParaRPr lang="en-GB"/>
        </a:p>
      </dgm:t>
    </dgm:pt>
    <dgm:pt modelId="{71A67CF3-E0AC-4372-9ECC-ACEA8FC01340}">
      <dgm:prSet phldrT="[Text]"/>
      <dgm:spPr/>
      <dgm:t>
        <a:bodyPr/>
        <a:lstStyle/>
        <a:p>
          <a:r>
            <a:rPr lang="en-GB"/>
            <a:t> </a:t>
          </a:r>
          <a:r>
            <a:rPr lang="en-GB" b="0">
              <a:solidFill>
                <a:sysClr val="windowText" lastClr="000000"/>
              </a:solidFill>
            </a:rPr>
            <a:t>Question Set</a:t>
          </a:r>
        </a:p>
      </dgm:t>
    </dgm:pt>
    <dgm:pt modelId="{3F3EDF49-8E93-4C72-BDF1-50C5723F4E64}" type="parTrans" cxnId="{E076828D-696F-4B38-84CE-E11F0C815BF1}">
      <dgm:prSet/>
      <dgm:spPr/>
      <dgm:t>
        <a:bodyPr/>
        <a:lstStyle/>
        <a:p>
          <a:endParaRPr lang="en-GB"/>
        </a:p>
      </dgm:t>
    </dgm:pt>
    <dgm:pt modelId="{D275BFE7-564D-413C-BC76-EFD67E421E23}" type="sibTrans" cxnId="{E076828D-696F-4B38-84CE-E11F0C815BF1}">
      <dgm:prSet/>
      <dgm:spPr/>
      <dgm:t>
        <a:bodyPr/>
        <a:lstStyle/>
        <a:p>
          <a:endParaRPr lang="en-GB"/>
        </a:p>
      </dgm:t>
    </dgm:pt>
    <dgm:pt modelId="{172E1BD2-822B-4871-A8BA-F2AA33ADAF81}">
      <dgm:prSet phldrT="[Text]"/>
      <dgm:spPr/>
      <dgm:t>
        <a:bodyPr/>
        <a:lstStyle/>
        <a:p>
          <a:r>
            <a:rPr lang="en-GB"/>
            <a:t>Analysis</a:t>
          </a:r>
        </a:p>
      </dgm:t>
    </dgm:pt>
    <dgm:pt modelId="{BF933609-1EBC-4E67-B20C-7AC1B92CE354}" type="sibTrans" cxnId="{8A7D2F48-91E5-49FF-97C4-2FFD02AF589F}">
      <dgm:prSet/>
      <dgm:spPr/>
      <dgm:t>
        <a:bodyPr/>
        <a:lstStyle/>
        <a:p>
          <a:endParaRPr lang="en-GB"/>
        </a:p>
      </dgm:t>
    </dgm:pt>
    <dgm:pt modelId="{ACA7C150-AB35-468C-BB05-91408EEA6B18}" type="parTrans" cxnId="{8A7D2F48-91E5-49FF-97C4-2FFD02AF589F}">
      <dgm:prSet/>
      <dgm:spPr/>
      <dgm:t>
        <a:bodyPr/>
        <a:lstStyle/>
        <a:p>
          <a:endParaRPr lang="en-GB"/>
        </a:p>
      </dgm:t>
    </dgm:pt>
    <dgm:pt modelId="{9F52E355-6A43-428F-A547-808E082E0D9C}">
      <dgm:prSet phldrT="[Text]"/>
      <dgm:spPr/>
      <dgm:t>
        <a:bodyPr/>
        <a:lstStyle/>
        <a:p>
          <a:r>
            <a:rPr lang="en-GB"/>
            <a:t>Workshop</a:t>
          </a:r>
        </a:p>
      </dgm:t>
    </dgm:pt>
    <dgm:pt modelId="{F8EBB636-89FD-4895-A22C-BB2E89CC7777}" type="sibTrans" cxnId="{BF1360C9-B810-4CD7-993E-B1EE1FAC0A95}">
      <dgm:prSet/>
      <dgm:spPr/>
      <dgm:t>
        <a:bodyPr/>
        <a:lstStyle/>
        <a:p>
          <a:endParaRPr lang="en-GB"/>
        </a:p>
      </dgm:t>
    </dgm:pt>
    <dgm:pt modelId="{5050E631-7158-4BD9-ACC4-56859394D7C1}" type="parTrans" cxnId="{BF1360C9-B810-4CD7-993E-B1EE1FAC0A95}">
      <dgm:prSet/>
      <dgm:spPr/>
      <dgm:t>
        <a:bodyPr/>
        <a:lstStyle/>
        <a:p>
          <a:endParaRPr lang="en-GB"/>
        </a:p>
      </dgm:t>
    </dgm:pt>
    <dgm:pt modelId="{10EC58CB-10E0-40C1-A04F-E025557A0ABF}">
      <dgm:prSet phldrT="[Text]"/>
      <dgm:spPr/>
      <dgm:t>
        <a:bodyPr/>
        <a:lstStyle/>
        <a:p>
          <a:r>
            <a:rPr lang="en-GB"/>
            <a:t>Improvement</a:t>
          </a:r>
        </a:p>
      </dgm:t>
    </dgm:pt>
    <dgm:pt modelId="{D5DEFCE2-B273-47E7-AD71-4E8DBD1DC004}" type="parTrans" cxnId="{985CAA79-A3D4-4493-8D3A-53E58736C1EE}">
      <dgm:prSet/>
      <dgm:spPr/>
      <dgm:t>
        <a:bodyPr/>
        <a:lstStyle/>
        <a:p>
          <a:endParaRPr lang="en-GB"/>
        </a:p>
      </dgm:t>
    </dgm:pt>
    <dgm:pt modelId="{2FD8259A-63F5-4FE1-AAB5-E7763FAA365B}" type="sibTrans" cxnId="{985CAA79-A3D4-4493-8D3A-53E58736C1EE}">
      <dgm:prSet/>
      <dgm:spPr/>
      <dgm:t>
        <a:bodyPr/>
        <a:lstStyle/>
        <a:p>
          <a:endParaRPr lang="en-GB"/>
        </a:p>
      </dgm:t>
    </dgm:pt>
    <dgm:pt modelId="{6634BA6F-50AB-4CBC-AFCF-B05816B527D2}">
      <dgm:prSet/>
      <dgm:spPr/>
      <dgm:t>
        <a:bodyPr/>
        <a:lstStyle/>
        <a:p>
          <a:r>
            <a:rPr lang="en-GB"/>
            <a:t> Analysis</a:t>
          </a:r>
        </a:p>
      </dgm:t>
    </dgm:pt>
    <dgm:pt modelId="{61F25835-A474-4CAE-9DD4-4765BF37CDAF}" type="parTrans" cxnId="{D83728D4-354C-486F-A1D5-06104965E1F0}">
      <dgm:prSet/>
      <dgm:spPr/>
      <dgm:t>
        <a:bodyPr/>
        <a:lstStyle/>
        <a:p>
          <a:endParaRPr lang="en-GB"/>
        </a:p>
      </dgm:t>
    </dgm:pt>
    <dgm:pt modelId="{39D88FD3-404A-4F40-93B7-3C5FCA2AA419}" type="sibTrans" cxnId="{D83728D4-354C-486F-A1D5-06104965E1F0}">
      <dgm:prSet/>
      <dgm:spPr/>
      <dgm:t>
        <a:bodyPr/>
        <a:lstStyle/>
        <a:p>
          <a:endParaRPr lang="en-GB"/>
        </a:p>
      </dgm:t>
    </dgm:pt>
    <dgm:pt modelId="{0559ED42-CD39-4148-BD3A-E0D987492A13}">
      <dgm:prSet/>
      <dgm:spPr/>
      <dgm:t>
        <a:bodyPr/>
        <a:lstStyle/>
        <a:p>
          <a:r>
            <a:rPr lang="en-GB"/>
            <a:t> 0s &amp; 1s Chart</a:t>
          </a:r>
        </a:p>
      </dgm:t>
    </dgm:pt>
    <dgm:pt modelId="{D4438515-10FA-4BC9-B75C-946033172E20}" type="parTrans" cxnId="{42CBE90B-D2E8-4A06-BD92-491E3C7CDD2D}">
      <dgm:prSet/>
      <dgm:spPr/>
      <dgm:t>
        <a:bodyPr/>
        <a:lstStyle/>
        <a:p>
          <a:endParaRPr lang="en-GB"/>
        </a:p>
      </dgm:t>
    </dgm:pt>
    <dgm:pt modelId="{792B8D78-823B-4998-8ACD-950FBE9B6CAA}" type="sibTrans" cxnId="{42CBE90B-D2E8-4A06-BD92-491E3C7CDD2D}">
      <dgm:prSet/>
      <dgm:spPr/>
      <dgm:t>
        <a:bodyPr/>
        <a:lstStyle/>
        <a:p>
          <a:endParaRPr lang="en-GB"/>
        </a:p>
      </dgm:t>
    </dgm:pt>
    <dgm:pt modelId="{421C937C-4A26-46A3-9995-15F5D2142C9D}">
      <dgm:prSet/>
      <dgm:spPr/>
      <dgm:t>
        <a:bodyPr/>
        <a:lstStyle/>
        <a:p>
          <a:r>
            <a:rPr lang="en-GB"/>
            <a:t> Review Gaps</a:t>
          </a:r>
        </a:p>
      </dgm:t>
    </dgm:pt>
    <dgm:pt modelId="{0DE83408-4516-4378-BB8F-BE53611C8909}" type="parTrans" cxnId="{D0B88B24-C290-4D9C-B9A1-E42F388233A8}">
      <dgm:prSet/>
      <dgm:spPr/>
      <dgm:t>
        <a:bodyPr/>
        <a:lstStyle/>
        <a:p>
          <a:endParaRPr lang="en-GB"/>
        </a:p>
      </dgm:t>
    </dgm:pt>
    <dgm:pt modelId="{B908A586-9641-4968-B921-A253D0A3FFDC}" type="sibTrans" cxnId="{D0B88B24-C290-4D9C-B9A1-E42F388233A8}">
      <dgm:prSet/>
      <dgm:spPr/>
      <dgm:t>
        <a:bodyPr/>
        <a:lstStyle/>
        <a:p>
          <a:endParaRPr lang="en-GB"/>
        </a:p>
      </dgm:t>
    </dgm:pt>
    <dgm:pt modelId="{BBEF3671-250B-4666-9750-2070C0B44D77}">
      <dgm:prSet/>
      <dgm:spPr/>
      <dgm:t>
        <a:bodyPr/>
        <a:lstStyle/>
        <a:p>
          <a:r>
            <a:rPr lang="en-GB"/>
            <a:t> Comments</a:t>
          </a:r>
        </a:p>
      </dgm:t>
    </dgm:pt>
    <dgm:pt modelId="{3E28AFA2-ECD7-48B0-A175-97D358E2BEA2}" type="parTrans" cxnId="{C5867C1A-2CE7-4798-9493-4234026AF3CC}">
      <dgm:prSet/>
      <dgm:spPr/>
      <dgm:t>
        <a:bodyPr/>
        <a:lstStyle/>
        <a:p>
          <a:endParaRPr lang="en-GB"/>
        </a:p>
      </dgm:t>
    </dgm:pt>
    <dgm:pt modelId="{B296477A-CD51-444B-B215-9444CAFFBA45}" type="sibTrans" cxnId="{C5867C1A-2CE7-4798-9493-4234026AF3CC}">
      <dgm:prSet/>
      <dgm:spPr/>
      <dgm:t>
        <a:bodyPr/>
        <a:lstStyle/>
        <a:p>
          <a:endParaRPr lang="en-GB"/>
        </a:p>
      </dgm:t>
    </dgm:pt>
    <dgm:pt modelId="{0D3B0D33-6F26-4AEC-8058-3D18662F05DA}">
      <dgm:prSet/>
      <dgm:spPr/>
      <dgm:t>
        <a:bodyPr/>
        <a:lstStyle/>
        <a:p>
          <a:r>
            <a:rPr lang="en-GB"/>
            <a:t> Results</a:t>
          </a:r>
        </a:p>
      </dgm:t>
    </dgm:pt>
    <dgm:pt modelId="{94351E2F-E0B8-46A2-9776-BF76C6BBCCE4}" type="parTrans" cxnId="{9B9709F8-DB07-409B-ACB4-45C0E0C0E0CD}">
      <dgm:prSet/>
      <dgm:spPr/>
      <dgm:t>
        <a:bodyPr/>
        <a:lstStyle/>
        <a:p>
          <a:endParaRPr lang="en-GB"/>
        </a:p>
      </dgm:t>
    </dgm:pt>
    <dgm:pt modelId="{4BCED6F6-9815-4399-AECC-0FD546CE9E1F}" type="sibTrans" cxnId="{9B9709F8-DB07-409B-ACB4-45C0E0C0E0CD}">
      <dgm:prSet/>
      <dgm:spPr/>
      <dgm:t>
        <a:bodyPr/>
        <a:lstStyle/>
        <a:p>
          <a:endParaRPr lang="en-GB"/>
        </a:p>
      </dgm:t>
    </dgm:pt>
    <dgm:pt modelId="{B8EA1E38-2E0E-449F-9F8E-E3C6008AF4A0}">
      <dgm:prSet/>
      <dgm:spPr/>
      <dgm:t>
        <a:bodyPr/>
        <a:lstStyle/>
        <a:p>
          <a:r>
            <a:rPr lang="en-GB"/>
            <a:t> Gaps</a:t>
          </a:r>
        </a:p>
      </dgm:t>
    </dgm:pt>
    <dgm:pt modelId="{E1A46135-6877-4F5B-9E78-343FAD0BF053}" type="parTrans" cxnId="{CFB22134-CCA3-4237-B340-6BDB1FFDA56E}">
      <dgm:prSet/>
      <dgm:spPr/>
      <dgm:t>
        <a:bodyPr/>
        <a:lstStyle/>
        <a:p>
          <a:endParaRPr lang="en-GB"/>
        </a:p>
      </dgm:t>
    </dgm:pt>
    <dgm:pt modelId="{FC290DAC-1CA4-4799-AD7B-990FE74096E3}" type="sibTrans" cxnId="{CFB22134-CCA3-4237-B340-6BDB1FFDA56E}">
      <dgm:prSet/>
      <dgm:spPr/>
      <dgm:t>
        <a:bodyPr/>
        <a:lstStyle/>
        <a:p>
          <a:endParaRPr lang="en-GB"/>
        </a:p>
      </dgm:t>
    </dgm:pt>
    <dgm:pt modelId="{CAD94B93-E93C-4511-8EDE-AE072FE6E113}">
      <dgm:prSet/>
      <dgm:spPr/>
      <dgm:t>
        <a:bodyPr/>
        <a:lstStyle/>
        <a:p>
          <a:r>
            <a:rPr lang="en-GB"/>
            <a:t> Key Themes</a:t>
          </a:r>
        </a:p>
      </dgm:t>
    </dgm:pt>
    <dgm:pt modelId="{ADF0DBC9-DEC5-4F07-A8E2-C94F2218D227}" type="parTrans" cxnId="{7ED48C97-FF77-4215-B5ED-9D19A162CF4A}">
      <dgm:prSet/>
      <dgm:spPr/>
      <dgm:t>
        <a:bodyPr/>
        <a:lstStyle/>
        <a:p>
          <a:endParaRPr lang="en-GB"/>
        </a:p>
      </dgm:t>
    </dgm:pt>
    <dgm:pt modelId="{A040D408-937D-4724-939B-94DFB3546056}" type="sibTrans" cxnId="{7ED48C97-FF77-4215-B5ED-9D19A162CF4A}">
      <dgm:prSet/>
      <dgm:spPr/>
      <dgm:t>
        <a:bodyPr/>
        <a:lstStyle/>
        <a:p>
          <a:endParaRPr lang="en-GB"/>
        </a:p>
      </dgm:t>
    </dgm:pt>
    <dgm:pt modelId="{1EADA2A4-2C20-4D52-9D98-7D0AE4B202B4}">
      <dgm:prSet/>
      <dgm:spPr/>
      <dgm:t>
        <a:bodyPr/>
        <a:lstStyle/>
        <a:p>
          <a:endParaRPr lang="en-GB"/>
        </a:p>
      </dgm:t>
    </dgm:pt>
    <dgm:pt modelId="{99FF3AAA-6D3F-4B0C-8505-4B0EA44F9E9A}" type="parTrans" cxnId="{66296431-AEEE-429B-9F0B-10D1984C74A2}">
      <dgm:prSet/>
      <dgm:spPr/>
      <dgm:t>
        <a:bodyPr/>
        <a:lstStyle/>
        <a:p>
          <a:endParaRPr lang="en-GB"/>
        </a:p>
      </dgm:t>
    </dgm:pt>
    <dgm:pt modelId="{9AABBCEF-08F1-4E0C-9AB5-9E8BA0FCFCBC}" type="sibTrans" cxnId="{66296431-AEEE-429B-9F0B-10D1984C74A2}">
      <dgm:prSet/>
      <dgm:spPr/>
      <dgm:t>
        <a:bodyPr/>
        <a:lstStyle/>
        <a:p>
          <a:endParaRPr lang="en-GB"/>
        </a:p>
      </dgm:t>
    </dgm:pt>
    <dgm:pt modelId="{CE5DF828-C523-4426-916F-241F66852A11}" type="pres">
      <dgm:prSet presAssocID="{1E1E9A84-2992-449E-9AA1-A11817E59FE4}" presName="linearFlow" presStyleCnt="0">
        <dgm:presLayoutVars>
          <dgm:dir/>
          <dgm:animLvl val="lvl"/>
          <dgm:resizeHandles val="exact"/>
        </dgm:presLayoutVars>
      </dgm:prSet>
      <dgm:spPr/>
    </dgm:pt>
    <dgm:pt modelId="{EB4A0901-5026-47A0-9F38-4A5C8A7007C8}" type="pres">
      <dgm:prSet presAssocID="{FB311830-B5D3-46FD-80D4-69712C3E9CEC}" presName="composite" presStyleCnt="0"/>
      <dgm:spPr/>
    </dgm:pt>
    <dgm:pt modelId="{5D317FA8-B8A0-4AF6-B938-23F719DD02CC}" type="pres">
      <dgm:prSet presAssocID="{FB311830-B5D3-46FD-80D4-69712C3E9CEC}" presName="parTx" presStyleLbl="node1" presStyleIdx="0" presStyleCnt="4">
        <dgm:presLayoutVars>
          <dgm:chMax val="0"/>
          <dgm:chPref val="0"/>
          <dgm:bulletEnabled val="1"/>
        </dgm:presLayoutVars>
      </dgm:prSet>
      <dgm:spPr/>
    </dgm:pt>
    <dgm:pt modelId="{43745E32-0F63-4188-8C26-8F912AEA6C20}" type="pres">
      <dgm:prSet presAssocID="{FB311830-B5D3-46FD-80D4-69712C3E9CEC}" presName="parSh" presStyleLbl="node1" presStyleIdx="0" presStyleCnt="4"/>
      <dgm:spPr/>
    </dgm:pt>
    <dgm:pt modelId="{41A3931F-DCAA-4447-A81C-F9A48888E561}" type="pres">
      <dgm:prSet presAssocID="{FB311830-B5D3-46FD-80D4-69712C3E9CEC}" presName="desTx" presStyleLbl="fgAcc1" presStyleIdx="0" presStyleCnt="4">
        <dgm:presLayoutVars>
          <dgm:bulletEnabled val="1"/>
        </dgm:presLayoutVars>
      </dgm:prSet>
      <dgm:spPr/>
    </dgm:pt>
    <dgm:pt modelId="{736B07B9-E4D9-4049-934F-A7DDB151E146}" type="pres">
      <dgm:prSet presAssocID="{54863188-65BB-4188-A080-DF33675F157C}" presName="sibTrans" presStyleLbl="sibTrans2D1" presStyleIdx="0" presStyleCnt="3"/>
      <dgm:spPr/>
    </dgm:pt>
    <dgm:pt modelId="{081FEB67-1508-4D64-9998-C4080931B0A2}" type="pres">
      <dgm:prSet presAssocID="{54863188-65BB-4188-A080-DF33675F157C}" presName="connTx" presStyleLbl="sibTrans2D1" presStyleIdx="0" presStyleCnt="3"/>
      <dgm:spPr/>
    </dgm:pt>
    <dgm:pt modelId="{D38CC0A1-AA00-45A2-8B91-E3E349E8CEBF}" type="pres">
      <dgm:prSet presAssocID="{172E1BD2-822B-4871-A8BA-F2AA33ADAF81}" presName="composite" presStyleCnt="0"/>
      <dgm:spPr/>
    </dgm:pt>
    <dgm:pt modelId="{6C826C87-4C95-493B-A1D2-2D612DC39AA1}" type="pres">
      <dgm:prSet presAssocID="{172E1BD2-822B-4871-A8BA-F2AA33ADAF81}" presName="parTx" presStyleLbl="node1" presStyleIdx="0" presStyleCnt="4">
        <dgm:presLayoutVars>
          <dgm:chMax val="0"/>
          <dgm:chPref val="0"/>
          <dgm:bulletEnabled val="1"/>
        </dgm:presLayoutVars>
      </dgm:prSet>
      <dgm:spPr/>
    </dgm:pt>
    <dgm:pt modelId="{BCE46468-3373-412F-84A0-EB440D74123D}" type="pres">
      <dgm:prSet presAssocID="{172E1BD2-822B-4871-A8BA-F2AA33ADAF81}" presName="parSh" presStyleLbl="node1" presStyleIdx="1" presStyleCnt="4"/>
      <dgm:spPr/>
    </dgm:pt>
    <dgm:pt modelId="{AF26B850-F969-4E2A-9AD0-9BACED89DBF7}" type="pres">
      <dgm:prSet presAssocID="{172E1BD2-822B-4871-A8BA-F2AA33ADAF81}" presName="desTx" presStyleLbl="fgAcc1" presStyleIdx="1" presStyleCnt="4">
        <dgm:presLayoutVars>
          <dgm:bulletEnabled val="1"/>
        </dgm:presLayoutVars>
      </dgm:prSet>
      <dgm:spPr/>
    </dgm:pt>
    <dgm:pt modelId="{C2EA3194-A5E2-44C4-8277-E1CE459E2D9D}" type="pres">
      <dgm:prSet presAssocID="{BF933609-1EBC-4E67-B20C-7AC1B92CE354}" presName="sibTrans" presStyleLbl="sibTrans2D1" presStyleIdx="1" presStyleCnt="3"/>
      <dgm:spPr/>
    </dgm:pt>
    <dgm:pt modelId="{94E96DF7-5859-4C8C-B020-DC2887990A7F}" type="pres">
      <dgm:prSet presAssocID="{BF933609-1EBC-4E67-B20C-7AC1B92CE354}" presName="connTx" presStyleLbl="sibTrans2D1" presStyleIdx="1" presStyleCnt="3"/>
      <dgm:spPr/>
    </dgm:pt>
    <dgm:pt modelId="{D6BFD783-3958-47BF-B8AE-7D4EBDA9E75C}" type="pres">
      <dgm:prSet presAssocID="{9F52E355-6A43-428F-A547-808E082E0D9C}" presName="composite" presStyleCnt="0"/>
      <dgm:spPr/>
    </dgm:pt>
    <dgm:pt modelId="{2B393640-C2EE-4D1E-9D7F-BF72EBAB3223}" type="pres">
      <dgm:prSet presAssocID="{9F52E355-6A43-428F-A547-808E082E0D9C}" presName="parTx" presStyleLbl="node1" presStyleIdx="1" presStyleCnt="4">
        <dgm:presLayoutVars>
          <dgm:chMax val="0"/>
          <dgm:chPref val="0"/>
          <dgm:bulletEnabled val="1"/>
        </dgm:presLayoutVars>
      </dgm:prSet>
      <dgm:spPr/>
    </dgm:pt>
    <dgm:pt modelId="{BC1EFD67-322D-433B-BF62-A2123947FD4A}" type="pres">
      <dgm:prSet presAssocID="{9F52E355-6A43-428F-A547-808E082E0D9C}" presName="parSh" presStyleLbl="node1" presStyleIdx="2" presStyleCnt="4"/>
      <dgm:spPr/>
    </dgm:pt>
    <dgm:pt modelId="{24225132-D233-4A6C-A014-BA1232892259}" type="pres">
      <dgm:prSet presAssocID="{9F52E355-6A43-428F-A547-808E082E0D9C}" presName="desTx" presStyleLbl="fgAcc1" presStyleIdx="2" presStyleCnt="4" custScaleX="118066">
        <dgm:presLayoutVars>
          <dgm:bulletEnabled val="1"/>
        </dgm:presLayoutVars>
      </dgm:prSet>
      <dgm:spPr/>
    </dgm:pt>
    <dgm:pt modelId="{CA73493A-C095-41F6-8E51-EE92F6D849EC}" type="pres">
      <dgm:prSet presAssocID="{F8EBB636-89FD-4895-A22C-BB2E89CC7777}" presName="sibTrans" presStyleLbl="sibTrans2D1" presStyleIdx="2" presStyleCnt="3"/>
      <dgm:spPr/>
    </dgm:pt>
    <dgm:pt modelId="{424FEADF-7FBF-4223-8443-F77E93B1D3F0}" type="pres">
      <dgm:prSet presAssocID="{F8EBB636-89FD-4895-A22C-BB2E89CC7777}" presName="connTx" presStyleLbl="sibTrans2D1" presStyleIdx="2" presStyleCnt="3"/>
      <dgm:spPr/>
    </dgm:pt>
    <dgm:pt modelId="{05AEB58A-77F7-42E2-B3E7-E49E316116CD}" type="pres">
      <dgm:prSet presAssocID="{10EC58CB-10E0-40C1-A04F-E025557A0ABF}" presName="composite" presStyleCnt="0"/>
      <dgm:spPr/>
    </dgm:pt>
    <dgm:pt modelId="{53236624-FAB0-4DE0-A859-C34AE4E1E6AE}" type="pres">
      <dgm:prSet presAssocID="{10EC58CB-10E0-40C1-A04F-E025557A0ABF}" presName="parTx" presStyleLbl="node1" presStyleIdx="2" presStyleCnt="4">
        <dgm:presLayoutVars>
          <dgm:chMax val="0"/>
          <dgm:chPref val="0"/>
          <dgm:bulletEnabled val="1"/>
        </dgm:presLayoutVars>
      </dgm:prSet>
      <dgm:spPr/>
    </dgm:pt>
    <dgm:pt modelId="{FBCEDE07-DB43-469F-8E04-1B1C48DF25BD}" type="pres">
      <dgm:prSet presAssocID="{10EC58CB-10E0-40C1-A04F-E025557A0ABF}" presName="parSh" presStyleLbl="node1" presStyleIdx="3" presStyleCnt="4"/>
      <dgm:spPr/>
    </dgm:pt>
    <dgm:pt modelId="{7A6C2BB4-A086-4F30-899B-3FC9DD564D0C}" type="pres">
      <dgm:prSet presAssocID="{10EC58CB-10E0-40C1-A04F-E025557A0ABF}" presName="desTx" presStyleLbl="fgAcc1" presStyleIdx="3" presStyleCnt="4" custScaleX="117073">
        <dgm:presLayoutVars>
          <dgm:bulletEnabled val="1"/>
        </dgm:presLayoutVars>
      </dgm:prSet>
      <dgm:spPr/>
    </dgm:pt>
  </dgm:ptLst>
  <dgm:cxnLst>
    <dgm:cxn modelId="{37792901-87E7-4E63-9C62-2E757499F50C}" type="presOf" srcId="{9F926793-AB93-45E0-8678-34CBD736C9FB}" destId="{41A3931F-DCAA-4447-A81C-F9A48888E561}" srcOrd="0" destOrd="2" presId="urn:microsoft.com/office/officeart/2005/8/layout/process3"/>
    <dgm:cxn modelId="{4CEE3C07-0FC5-4CC9-AD1C-4CE57B24B791}" type="presOf" srcId="{FB311830-B5D3-46FD-80D4-69712C3E9CEC}" destId="{43745E32-0F63-4188-8C26-8F912AEA6C20}" srcOrd="1" destOrd="0" presId="urn:microsoft.com/office/officeart/2005/8/layout/process3"/>
    <dgm:cxn modelId="{42CBE90B-D2E8-4A06-BD92-491E3C7CDD2D}" srcId="{172E1BD2-822B-4871-A8BA-F2AA33ADAF81}" destId="{0559ED42-CD39-4148-BD3A-E0D987492A13}" srcOrd="1" destOrd="0" parTransId="{D4438515-10FA-4BC9-B75C-946033172E20}" sibTransId="{792B8D78-823B-4998-8ACD-950FBE9B6CAA}"/>
    <dgm:cxn modelId="{C5867C1A-2CE7-4798-9493-4234026AF3CC}" srcId="{172E1BD2-822B-4871-A8BA-F2AA33ADAF81}" destId="{BBEF3671-250B-4666-9750-2070C0B44D77}" srcOrd="3" destOrd="0" parTransId="{3E28AFA2-ECD7-48B0-A175-97D358E2BEA2}" sibTransId="{B296477A-CD51-444B-B215-9444CAFFBA45}"/>
    <dgm:cxn modelId="{45A0FB20-C95F-4CC2-8B3A-992EF7D8BE91}" type="presOf" srcId="{FB311830-B5D3-46FD-80D4-69712C3E9CEC}" destId="{5D317FA8-B8A0-4AF6-B938-23F719DD02CC}" srcOrd="0" destOrd="0" presId="urn:microsoft.com/office/officeart/2005/8/layout/process3"/>
    <dgm:cxn modelId="{D0B88B24-C290-4D9C-B9A1-E42F388233A8}" srcId="{172E1BD2-822B-4871-A8BA-F2AA33ADAF81}" destId="{421C937C-4A26-46A3-9995-15F5D2142C9D}" srcOrd="2" destOrd="0" parTransId="{0DE83408-4516-4378-BB8F-BE53611C8909}" sibTransId="{B908A586-9641-4968-B921-A253D0A3FFDC}"/>
    <dgm:cxn modelId="{80EF9E2A-D703-48B3-909F-C6A8F43BF55C}" type="presOf" srcId="{9F52E355-6A43-428F-A547-808E082E0D9C}" destId="{2B393640-C2EE-4D1E-9D7F-BF72EBAB3223}" srcOrd="0" destOrd="0" presId="urn:microsoft.com/office/officeart/2005/8/layout/process3"/>
    <dgm:cxn modelId="{66296431-AEEE-429B-9F0B-10D1984C74A2}" srcId="{10EC58CB-10E0-40C1-A04F-E025557A0ABF}" destId="{1EADA2A4-2C20-4D52-9D98-7D0AE4B202B4}" srcOrd="0" destOrd="0" parTransId="{99FF3AAA-6D3F-4B0C-8505-4B0EA44F9E9A}" sibTransId="{9AABBCEF-08F1-4E0C-9AB5-9E8BA0FCFCBC}"/>
    <dgm:cxn modelId="{CFB22134-CCA3-4237-B340-6BDB1FFDA56E}" srcId="{9F52E355-6A43-428F-A547-808E082E0D9C}" destId="{B8EA1E38-2E0E-449F-9F8E-E3C6008AF4A0}" srcOrd="1" destOrd="0" parTransId="{E1A46135-6877-4F5B-9E78-343FAD0BF053}" sibTransId="{FC290DAC-1CA4-4799-AD7B-990FE74096E3}"/>
    <dgm:cxn modelId="{BF02B740-D9C4-40B6-945F-0A691CC6416F}" srcId="{FB311830-B5D3-46FD-80D4-69712C3E9CEC}" destId="{CF910923-EA33-4373-B663-9804254B6BED}" srcOrd="1" destOrd="0" parTransId="{1CB9D800-5B00-4F1D-A817-F85501ED9355}" sibTransId="{C8CF0255-F5FC-434E-B236-7C1CE3132F56}"/>
    <dgm:cxn modelId="{9AD9335F-E5F4-4A86-9F5A-D00E4ABE8379}" type="presOf" srcId="{172E1BD2-822B-4871-A8BA-F2AA33ADAF81}" destId="{6C826C87-4C95-493B-A1D2-2D612DC39AA1}" srcOrd="0" destOrd="0" presId="urn:microsoft.com/office/officeart/2005/8/layout/process3"/>
    <dgm:cxn modelId="{B8CB0867-294F-49A5-9036-473F153DE4C8}" type="presOf" srcId="{1E1E9A84-2992-449E-9AA1-A11817E59FE4}" destId="{CE5DF828-C523-4426-916F-241F66852A11}" srcOrd="0" destOrd="0" presId="urn:microsoft.com/office/officeart/2005/8/layout/process3"/>
    <dgm:cxn modelId="{8A7D2F48-91E5-49FF-97C4-2FFD02AF589F}" srcId="{1E1E9A84-2992-449E-9AA1-A11817E59FE4}" destId="{172E1BD2-822B-4871-A8BA-F2AA33ADAF81}" srcOrd="1" destOrd="0" parTransId="{ACA7C150-AB35-468C-BB05-91408EEA6B18}" sibTransId="{BF933609-1EBC-4E67-B20C-7AC1B92CE354}"/>
    <dgm:cxn modelId="{65A7FD6A-BF23-4BFF-92EA-B8FD5191A8E6}" type="presOf" srcId="{0559ED42-CD39-4148-BD3A-E0D987492A13}" destId="{AF26B850-F969-4E2A-9AD0-9BACED89DBF7}" srcOrd="0" destOrd="1" presId="urn:microsoft.com/office/officeart/2005/8/layout/process3"/>
    <dgm:cxn modelId="{877A506F-690B-415B-8FCB-8E8AC0EB3E3B}" type="presOf" srcId="{01BAD76E-AA2D-4A00-9C5A-1D6DA7B432FC}" destId="{41A3931F-DCAA-4447-A81C-F9A48888E561}" srcOrd="0" destOrd="0" presId="urn:microsoft.com/office/officeart/2005/8/layout/process3"/>
    <dgm:cxn modelId="{A3902271-CAA7-4FB2-9CA3-082213C742D8}" srcId="{FB311830-B5D3-46FD-80D4-69712C3E9CEC}" destId="{E06CADA7-7D32-4AA0-BA96-C9130D7E83B9}" srcOrd="3" destOrd="0" parTransId="{E7E2E5E0-C481-43A3-B564-516089B9FB56}" sibTransId="{53AD3A47-207C-44FF-A874-35581932EE31}"/>
    <dgm:cxn modelId="{E2C69252-5AA7-4F9F-A7FD-D82B5B9A419C}" type="presOf" srcId="{172E1BD2-822B-4871-A8BA-F2AA33ADAF81}" destId="{BCE46468-3373-412F-84A0-EB440D74123D}" srcOrd="1" destOrd="0" presId="urn:microsoft.com/office/officeart/2005/8/layout/process3"/>
    <dgm:cxn modelId="{EE7F9B52-E042-49E9-80A5-4632C1DC5FDA}" type="presOf" srcId="{B8EA1E38-2E0E-449F-9F8E-E3C6008AF4A0}" destId="{24225132-D233-4A6C-A014-BA1232892259}" srcOrd="0" destOrd="1" presId="urn:microsoft.com/office/officeart/2005/8/layout/process3"/>
    <dgm:cxn modelId="{833AEE53-8E28-4338-ADF6-6D3ED01CECC3}" type="presOf" srcId="{0D3B0D33-6F26-4AEC-8058-3D18662F05DA}" destId="{24225132-D233-4A6C-A014-BA1232892259}" srcOrd="0" destOrd="0" presId="urn:microsoft.com/office/officeart/2005/8/layout/process3"/>
    <dgm:cxn modelId="{BC1FA954-7941-43B9-B42E-C09E1D5D5E33}" type="presOf" srcId="{54863188-65BB-4188-A080-DF33675F157C}" destId="{736B07B9-E4D9-4049-934F-A7DDB151E146}" srcOrd="0" destOrd="0" presId="urn:microsoft.com/office/officeart/2005/8/layout/process3"/>
    <dgm:cxn modelId="{985CAA79-A3D4-4493-8D3A-53E58736C1EE}" srcId="{1E1E9A84-2992-449E-9AA1-A11817E59FE4}" destId="{10EC58CB-10E0-40C1-A04F-E025557A0ABF}" srcOrd="3" destOrd="0" parTransId="{D5DEFCE2-B273-47E7-AD71-4E8DBD1DC004}" sibTransId="{2FD8259A-63F5-4FE1-AAB5-E7763FAA365B}"/>
    <dgm:cxn modelId="{B4A14B80-D723-442A-AB34-F4BB809B8340}" type="presOf" srcId="{BF933609-1EBC-4E67-B20C-7AC1B92CE354}" destId="{94E96DF7-5859-4C8C-B020-DC2887990A7F}" srcOrd="1" destOrd="0" presId="urn:microsoft.com/office/officeart/2005/8/layout/process3"/>
    <dgm:cxn modelId="{50E5D286-A413-4F94-A2C2-0AE473BDEC32}" type="presOf" srcId="{F8EBB636-89FD-4895-A22C-BB2E89CC7777}" destId="{424FEADF-7FBF-4223-8443-F77E93B1D3F0}" srcOrd="1" destOrd="0" presId="urn:microsoft.com/office/officeart/2005/8/layout/process3"/>
    <dgm:cxn modelId="{FB47F387-FAD8-43DF-8ECE-67E85EA1E328}" type="presOf" srcId="{71A67CF3-E0AC-4372-9ECC-ACEA8FC01340}" destId="{41A3931F-DCAA-4447-A81C-F9A48888E561}" srcOrd="0" destOrd="4" presId="urn:microsoft.com/office/officeart/2005/8/layout/process3"/>
    <dgm:cxn modelId="{E6694488-96BE-46C9-B687-01A79DD6E5D3}" type="presOf" srcId="{1EADA2A4-2C20-4D52-9D98-7D0AE4B202B4}" destId="{7A6C2BB4-A086-4F30-899B-3FC9DD564D0C}" srcOrd="0" destOrd="0" presId="urn:microsoft.com/office/officeart/2005/8/layout/process3"/>
    <dgm:cxn modelId="{E076828D-696F-4B38-84CE-E11F0C815BF1}" srcId="{FB311830-B5D3-46FD-80D4-69712C3E9CEC}" destId="{71A67CF3-E0AC-4372-9ECC-ACEA8FC01340}" srcOrd="4" destOrd="0" parTransId="{3F3EDF49-8E93-4C72-BDF1-50C5723F4E64}" sibTransId="{D275BFE7-564D-413C-BC76-EFD67E421E23}"/>
    <dgm:cxn modelId="{0B1A1094-7218-4644-8BB6-130462C77209}" type="presOf" srcId="{10EC58CB-10E0-40C1-A04F-E025557A0ABF}" destId="{53236624-FAB0-4DE0-A859-C34AE4E1E6AE}" srcOrd="0" destOrd="0" presId="urn:microsoft.com/office/officeart/2005/8/layout/process3"/>
    <dgm:cxn modelId="{7ED48C97-FF77-4215-B5ED-9D19A162CF4A}" srcId="{9F52E355-6A43-428F-A547-808E082E0D9C}" destId="{CAD94B93-E93C-4511-8EDE-AE072FE6E113}" srcOrd="2" destOrd="0" parTransId="{ADF0DBC9-DEC5-4F07-A8E2-C94F2218D227}" sibTransId="{A040D408-937D-4724-939B-94DFB3546056}"/>
    <dgm:cxn modelId="{180E349C-BE0D-47CE-BD8E-900C55219CC4}" srcId="{1E1E9A84-2992-449E-9AA1-A11817E59FE4}" destId="{FB311830-B5D3-46FD-80D4-69712C3E9CEC}" srcOrd="0" destOrd="0" parTransId="{2D764B59-2F9C-48FB-8FAF-E50F45CE2FAA}" sibTransId="{54863188-65BB-4188-A080-DF33675F157C}"/>
    <dgm:cxn modelId="{11C7F5AB-8672-4E7D-BE5B-A89D949D12CB}" type="presOf" srcId="{421C937C-4A26-46A3-9995-15F5D2142C9D}" destId="{AF26B850-F969-4E2A-9AD0-9BACED89DBF7}" srcOrd="0" destOrd="2" presId="urn:microsoft.com/office/officeart/2005/8/layout/process3"/>
    <dgm:cxn modelId="{99DC28B0-BB15-45D4-AF77-8A490BD08DB9}" type="presOf" srcId="{10EC58CB-10E0-40C1-A04F-E025557A0ABF}" destId="{FBCEDE07-DB43-469F-8E04-1B1C48DF25BD}" srcOrd="1" destOrd="0" presId="urn:microsoft.com/office/officeart/2005/8/layout/process3"/>
    <dgm:cxn modelId="{B11AB1B4-6F40-4247-8CF2-96395D26BA8D}" srcId="{FB311830-B5D3-46FD-80D4-69712C3E9CEC}" destId="{01BAD76E-AA2D-4A00-9C5A-1D6DA7B432FC}" srcOrd="0" destOrd="0" parTransId="{C57EEA48-3845-4AF9-992F-8C94D8EABE5A}" sibTransId="{75D1E90E-DE23-4A29-B8B6-26B227138EF3}"/>
    <dgm:cxn modelId="{25D7F0BA-DCA2-4F48-BEBB-996A7BB2AED9}" type="presOf" srcId="{F8EBB636-89FD-4895-A22C-BB2E89CC7777}" destId="{CA73493A-C095-41F6-8E51-EE92F6D849EC}" srcOrd="0" destOrd="0" presId="urn:microsoft.com/office/officeart/2005/8/layout/process3"/>
    <dgm:cxn modelId="{A0610BBD-26D7-46D5-B1D6-4532A406E455}" type="presOf" srcId="{E06CADA7-7D32-4AA0-BA96-C9130D7E83B9}" destId="{41A3931F-DCAA-4447-A81C-F9A48888E561}" srcOrd="0" destOrd="3" presId="urn:microsoft.com/office/officeart/2005/8/layout/process3"/>
    <dgm:cxn modelId="{FBD577C3-C5E3-4072-9D70-CC012C50DB13}" type="presOf" srcId="{CF910923-EA33-4373-B663-9804254B6BED}" destId="{41A3931F-DCAA-4447-A81C-F9A48888E561}" srcOrd="0" destOrd="1" presId="urn:microsoft.com/office/officeart/2005/8/layout/process3"/>
    <dgm:cxn modelId="{14FDA4C6-5814-4AA3-A345-4F161E2A52E7}" type="presOf" srcId="{9F52E355-6A43-428F-A547-808E082E0D9C}" destId="{BC1EFD67-322D-433B-BF62-A2123947FD4A}" srcOrd="1" destOrd="0" presId="urn:microsoft.com/office/officeart/2005/8/layout/process3"/>
    <dgm:cxn modelId="{BF1360C9-B810-4CD7-993E-B1EE1FAC0A95}" srcId="{1E1E9A84-2992-449E-9AA1-A11817E59FE4}" destId="{9F52E355-6A43-428F-A547-808E082E0D9C}" srcOrd="2" destOrd="0" parTransId="{5050E631-7158-4BD9-ACC4-56859394D7C1}" sibTransId="{F8EBB636-89FD-4895-A22C-BB2E89CC7777}"/>
    <dgm:cxn modelId="{D83728D4-354C-486F-A1D5-06104965E1F0}" srcId="{172E1BD2-822B-4871-A8BA-F2AA33ADAF81}" destId="{6634BA6F-50AB-4CBC-AFCF-B05816B527D2}" srcOrd="0" destOrd="0" parTransId="{61F25835-A474-4CAE-9DD4-4765BF37CDAF}" sibTransId="{39D88FD3-404A-4F40-93B7-3C5FCA2AA419}"/>
    <dgm:cxn modelId="{5D0117D9-1542-448E-A66E-E5E4A8E28659}" type="presOf" srcId="{6634BA6F-50AB-4CBC-AFCF-B05816B527D2}" destId="{AF26B850-F969-4E2A-9AD0-9BACED89DBF7}" srcOrd="0" destOrd="0" presId="urn:microsoft.com/office/officeart/2005/8/layout/process3"/>
    <dgm:cxn modelId="{F002FADC-EDBD-48C0-91FF-F85B39C7BDC2}" type="presOf" srcId="{CAD94B93-E93C-4511-8EDE-AE072FE6E113}" destId="{24225132-D233-4A6C-A014-BA1232892259}" srcOrd="0" destOrd="2" presId="urn:microsoft.com/office/officeart/2005/8/layout/process3"/>
    <dgm:cxn modelId="{F9B81EDD-BF7D-44FE-BB1C-ADD2FFC24EF0}" srcId="{FB311830-B5D3-46FD-80D4-69712C3E9CEC}" destId="{9F926793-AB93-45E0-8678-34CBD736C9FB}" srcOrd="2" destOrd="0" parTransId="{5280A14A-9CB5-4367-A0EC-81FB9E910A40}" sibTransId="{A3B10895-3F4E-46F8-AF51-D1BEDF0AC909}"/>
    <dgm:cxn modelId="{7A356DE3-7AE8-4608-A4BF-B1ED7ECD5E5E}" type="presOf" srcId="{BF933609-1EBC-4E67-B20C-7AC1B92CE354}" destId="{C2EA3194-A5E2-44C4-8277-E1CE459E2D9D}" srcOrd="0" destOrd="0" presId="urn:microsoft.com/office/officeart/2005/8/layout/process3"/>
    <dgm:cxn modelId="{7DBB41E9-5096-4ED9-9415-D5B139DDDBC1}" type="presOf" srcId="{BBEF3671-250B-4666-9750-2070C0B44D77}" destId="{AF26B850-F969-4E2A-9AD0-9BACED89DBF7}" srcOrd="0" destOrd="3" presId="urn:microsoft.com/office/officeart/2005/8/layout/process3"/>
    <dgm:cxn modelId="{9B9709F8-DB07-409B-ACB4-45C0E0C0E0CD}" srcId="{9F52E355-6A43-428F-A547-808E082E0D9C}" destId="{0D3B0D33-6F26-4AEC-8058-3D18662F05DA}" srcOrd="0" destOrd="0" parTransId="{94351E2F-E0B8-46A2-9776-BF76C6BBCCE4}" sibTransId="{4BCED6F6-9815-4399-AECC-0FD546CE9E1F}"/>
    <dgm:cxn modelId="{B4FF41F8-0EEC-42BB-AA43-2053BF3380ED}" type="presOf" srcId="{54863188-65BB-4188-A080-DF33675F157C}" destId="{081FEB67-1508-4D64-9998-C4080931B0A2}" srcOrd="1" destOrd="0" presId="urn:microsoft.com/office/officeart/2005/8/layout/process3"/>
    <dgm:cxn modelId="{4D4F5D7E-988F-4050-B99B-D1EA16A20933}" type="presParOf" srcId="{CE5DF828-C523-4426-916F-241F66852A11}" destId="{EB4A0901-5026-47A0-9F38-4A5C8A7007C8}" srcOrd="0" destOrd="0" presId="urn:microsoft.com/office/officeart/2005/8/layout/process3"/>
    <dgm:cxn modelId="{2AD65EBB-58EC-4D59-BBB3-29DD0FB92F43}" type="presParOf" srcId="{EB4A0901-5026-47A0-9F38-4A5C8A7007C8}" destId="{5D317FA8-B8A0-4AF6-B938-23F719DD02CC}" srcOrd="0" destOrd="0" presId="urn:microsoft.com/office/officeart/2005/8/layout/process3"/>
    <dgm:cxn modelId="{B87A67A8-C88B-4D6A-98D8-07735A996644}" type="presParOf" srcId="{EB4A0901-5026-47A0-9F38-4A5C8A7007C8}" destId="{43745E32-0F63-4188-8C26-8F912AEA6C20}" srcOrd="1" destOrd="0" presId="urn:microsoft.com/office/officeart/2005/8/layout/process3"/>
    <dgm:cxn modelId="{3A18E630-1F1C-456E-B894-15BFBC3A8EE6}" type="presParOf" srcId="{EB4A0901-5026-47A0-9F38-4A5C8A7007C8}" destId="{41A3931F-DCAA-4447-A81C-F9A48888E561}" srcOrd="2" destOrd="0" presId="urn:microsoft.com/office/officeart/2005/8/layout/process3"/>
    <dgm:cxn modelId="{42CCC3C8-38DC-4D8C-BC17-0E687F910AE4}" type="presParOf" srcId="{CE5DF828-C523-4426-916F-241F66852A11}" destId="{736B07B9-E4D9-4049-934F-A7DDB151E146}" srcOrd="1" destOrd="0" presId="urn:microsoft.com/office/officeart/2005/8/layout/process3"/>
    <dgm:cxn modelId="{DB4E33B8-E8D7-4B83-8D1B-9BC7AE81DFD1}" type="presParOf" srcId="{736B07B9-E4D9-4049-934F-A7DDB151E146}" destId="{081FEB67-1508-4D64-9998-C4080931B0A2}" srcOrd="0" destOrd="0" presId="urn:microsoft.com/office/officeart/2005/8/layout/process3"/>
    <dgm:cxn modelId="{2E6765D7-ADC3-4437-AAB5-0270A99DBE5B}" type="presParOf" srcId="{CE5DF828-C523-4426-916F-241F66852A11}" destId="{D38CC0A1-AA00-45A2-8B91-E3E349E8CEBF}" srcOrd="2" destOrd="0" presId="urn:microsoft.com/office/officeart/2005/8/layout/process3"/>
    <dgm:cxn modelId="{5D0799EF-2D0C-4EDE-A47E-90B97A320CA9}" type="presParOf" srcId="{D38CC0A1-AA00-45A2-8B91-E3E349E8CEBF}" destId="{6C826C87-4C95-493B-A1D2-2D612DC39AA1}" srcOrd="0" destOrd="0" presId="urn:microsoft.com/office/officeart/2005/8/layout/process3"/>
    <dgm:cxn modelId="{7D96C47B-0641-45C7-88C2-B6AB0C04C9A7}" type="presParOf" srcId="{D38CC0A1-AA00-45A2-8B91-E3E349E8CEBF}" destId="{BCE46468-3373-412F-84A0-EB440D74123D}" srcOrd="1" destOrd="0" presId="urn:microsoft.com/office/officeart/2005/8/layout/process3"/>
    <dgm:cxn modelId="{3527002D-FA0E-4108-B829-35A0163624D9}" type="presParOf" srcId="{D38CC0A1-AA00-45A2-8B91-E3E349E8CEBF}" destId="{AF26B850-F969-4E2A-9AD0-9BACED89DBF7}" srcOrd="2" destOrd="0" presId="urn:microsoft.com/office/officeart/2005/8/layout/process3"/>
    <dgm:cxn modelId="{475C3584-A586-49E9-9E53-5F84D2BAA909}" type="presParOf" srcId="{CE5DF828-C523-4426-916F-241F66852A11}" destId="{C2EA3194-A5E2-44C4-8277-E1CE459E2D9D}" srcOrd="3" destOrd="0" presId="urn:microsoft.com/office/officeart/2005/8/layout/process3"/>
    <dgm:cxn modelId="{BFEBD04E-597A-46CD-B20D-835C034A6EAA}" type="presParOf" srcId="{C2EA3194-A5E2-44C4-8277-E1CE459E2D9D}" destId="{94E96DF7-5859-4C8C-B020-DC2887990A7F}" srcOrd="0" destOrd="0" presId="urn:microsoft.com/office/officeart/2005/8/layout/process3"/>
    <dgm:cxn modelId="{D23FA3B5-C56C-4079-B973-87749F948B17}" type="presParOf" srcId="{CE5DF828-C523-4426-916F-241F66852A11}" destId="{D6BFD783-3958-47BF-B8AE-7D4EBDA9E75C}" srcOrd="4" destOrd="0" presId="urn:microsoft.com/office/officeart/2005/8/layout/process3"/>
    <dgm:cxn modelId="{FFDE719C-0374-4509-A2B8-7693F7CD1AE6}" type="presParOf" srcId="{D6BFD783-3958-47BF-B8AE-7D4EBDA9E75C}" destId="{2B393640-C2EE-4D1E-9D7F-BF72EBAB3223}" srcOrd="0" destOrd="0" presId="urn:microsoft.com/office/officeart/2005/8/layout/process3"/>
    <dgm:cxn modelId="{A506B2B2-713F-4317-8C7A-7D676E60AA12}" type="presParOf" srcId="{D6BFD783-3958-47BF-B8AE-7D4EBDA9E75C}" destId="{BC1EFD67-322D-433B-BF62-A2123947FD4A}" srcOrd="1" destOrd="0" presId="urn:microsoft.com/office/officeart/2005/8/layout/process3"/>
    <dgm:cxn modelId="{E9C8ACB9-9B39-430F-AAD3-8DC4CBE00844}" type="presParOf" srcId="{D6BFD783-3958-47BF-B8AE-7D4EBDA9E75C}" destId="{24225132-D233-4A6C-A014-BA1232892259}" srcOrd="2" destOrd="0" presId="urn:microsoft.com/office/officeart/2005/8/layout/process3"/>
    <dgm:cxn modelId="{C0612E63-6867-4553-8447-4574BF2DA147}" type="presParOf" srcId="{CE5DF828-C523-4426-916F-241F66852A11}" destId="{CA73493A-C095-41F6-8E51-EE92F6D849EC}" srcOrd="5" destOrd="0" presId="urn:microsoft.com/office/officeart/2005/8/layout/process3"/>
    <dgm:cxn modelId="{AA3FCE7B-B282-42A5-9010-C5E531A82AEE}" type="presParOf" srcId="{CA73493A-C095-41F6-8E51-EE92F6D849EC}" destId="{424FEADF-7FBF-4223-8443-F77E93B1D3F0}" srcOrd="0" destOrd="0" presId="urn:microsoft.com/office/officeart/2005/8/layout/process3"/>
    <dgm:cxn modelId="{26C1BC30-3605-46DE-AFE6-C4F2235408F0}" type="presParOf" srcId="{CE5DF828-C523-4426-916F-241F66852A11}" destId="{05AEB58A-77F7-42E2-B3E7-E49E316116CD}" srcOrd="6" destOrd="0" presId="urn:microsoft.com/office/officeart/2005/8/layout/process3"/>
    <dgm:cxn modelId="{08672A79-7FC6-4843-BB62-9A2099D1D864}" type="presParOf" srcId="{05AEB58A-77F7-42E2-B3E7-E49E316116CD}" destId="{53236624-FAB0-4DE0-A859-C34AE4E1E6AE}" srcOrd="0" destOrd="0" presId="urn:microsoft.com/office/officeart/2005/8/layout/process3"/>
    <dgm:cxn modelId="{5B8B7A30-F8D6-4267-90D3-E5452C68E04F}" type="presParOf" srcId="{05AEB58A-77F7-42E2-B3E7-E49E316116CD}" destId="{FBCEDE07-DB43-469F-8E04-1B1C48DF25BD}" srcOrd="1" destOrd="0" presId="urn:microsoft.com/office/officeart/2005/8/layout/process3"/>
    <dgm:cxn modelId="{71288D20-C86E-41CF-A354-8D534A7DC3CB}" type="presParOf" srcId="{05AEB58A-77F7-42E2-B3E7-E49E316116CD}" destId="{7A6C2BB4-A086-4F30-899B-3FC9DD564D0C}" srcOrd="2" destOrd="0" presId="urn:microsoft.com/office/officeart/2005/8/layout/process3"/>
  </dgm:cxnLst>
  <dgm:bg/>
  <dgm:whole/>
  <dgm:extLst>
    <a:ext uri="http://schemas.microsoft.com/office/drawing/2008/diagram">
      <dsp:dataModelExt xmlns:dsp="http://schemas.microsoft.com/office/drawing/2008/diagram" relId="rId27"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1E1E9A84-2992-449E-9AA1-A11817E59FE4}" type="doc">
      <dgm:prSet loTypeId="urn:microsoft.com/office/officeart/2005/8/layout/process3" loCatId="process" qsTypeId="urn:microsoft.com/office/officeart/2005/8/quickstyle/simple1" qsCatId="simple" csTypeId="urn:microsoft.com/office/officeart/2005/8/colors/accent1_2" csCatId="accent1" phldr="1"/>
      <dgm:spPr/>
      <dgm:t>
        <a:bodyPr/>
        <a:lstStyle/>
        <a:p>
          <a:endParaRPr lang="en-GB"/>
        </a:p>
      </dgm:t>
    </dgm:pt>
    <dgm:pt modelId="{FB311830-B5D3-46FD-80D4-69712C3E9CEC}">
      <dgm:prSet phldrT="[Text]"/>
      <dgm:spPr/>
      <dgm:t>
        <a:bodyPr/>
        <a:lstStyle/>
        <a:p>
          <a:r>
            <a:rPr lang="en-GB"/>
            <a:t>Planning</a:t>
          </a:r>
        </a:p>
      </dgm:t>
    </dgm:pt>
    <dgm:pt modelId="{2D764B59-2F9C-48FB-8FAF-E50F45CE2FAA}" type="parTrans" cxnId="{180E349C-BE0D-47CE-BD8E-900C55219CC4}">
      <dgm:prSet/>
      <dgm:spPr/>
      <dgm:t>
        <a:bodyPr/>
        <a:lstStyle/>
        <a:p>
          <a:endParaRPr lang="en-GB"/>
        </a:p>
      </dgm:t>
    </dgm:pt>
    <dgm:pt modelId="{54863188-65BB-4188-A080-DF33675F157C}" type="sibTrans" cxnId="{180E349C-BE0D-47CE-BD8E-900C55219CC4}">
      <dgm:prSet/>
      <dgm:spPr/>
      <dgm:t>
        <a:bodyPr/>
        <a:lstStyle/>
        <a:p>
          <a:endParaRPr lang="en-GB"/>
        </a:p>
      </dgm:t>
    </dgm:pt>
    <dgm:pt modelId="{01BAD76E-AA2D-4A00-9C5A-1D6DA7B432FC}">
      <dgm:prSet phldrT="[Text]"/>
      <dgm:spPr/>
      <dgm:t>
        <a:bodyPr/>
        <a:lstStyle/>
        <a:p>
          <a:r>
            <a:rPr lang="en-GB"/>
            <a:t> Awarness</a:t>
          </a:r>
        </a:p>
      </dgm:t>
    </dgm:pt>
    <dgm:pt modelId="{C57EEA48-3845-4AF9-992F-8C94D8EABE5A}" type="parTrans" cxnId="{B11AB1B4-6F40-4247-8CF2-96395D26BA8D}">
      <dgm:prSet/>
      <dgm:spPr/>
      <dgm:t>
        <a:bodyPr/>
        <a:lstStyle/>
        <a:p>
          <a:endParaRPr lang="en-GB"/>
        </a:p>
      </dgm:t>
    </dgm:pt>
    <dgm:pt modelId="{75D1E90E-DE23-4A29-B8B6-26B227138EF3}" type="sibTrans" cxnId="{B11AB1B4-6F40-4247-8CF2-96395D26BA8D}">
      <dgm:prSet/>
      <dgm:spPr/>
      <dgm:t>
        <a:bodyPr/>
        <a:lstStyle/>
        <a:p>
          <a:endParaRPr lang="en-GB"/>
        </a:p>
      </dgm:t>
    </dgm:pt>
    <dgm:pt modelId="{9F926793-AB93-45E0-8678-34CBD736C9FB}">
      <dgm:prSet phldrT="[Text]"/>
      <dgm:spPr/>
      <dgm:t>
        <a:bodyPr/>
        <a:lstStyle/>
        <a:p>
          <a:r>
            <a:rPr lang="en-GB"/>
            <a:t> Stakeholders</a:t>
          </a:r>
        </a:p>
      </dgm:t>
    </dgm:pt>
    <dgm:pt modelId="{5280A14A-9CB5-4367-A0EC-81FB9E910A40}" type="parTrans" cxnId="{F9B81EDD-BF7D-44FE-BB1C-ADD2FFC24EF0}">
      <dgm:prSet/>
      <dgm:spPr/>
      <dgm:t>
        <a:bodyPr/>
        <a:lstStyle/>
        <a:p>
          <a:endParaRPr lang="en-GB"/>
        </a:p>
      </dgm:t>
    </dgm:pt>
    <dgm:pt modelId="{A3B10895-3F4E-46F8-AF51-D1BEDF0AC909}" type="sibTrans" cxnId="{F9B81EDD-BF7D-44FE-BB1C-ADD2FFC24EF0}">
      <dgm:prSet/>
      <dgm:spPr/>
      <dgm:t>
        <a:bodyPr/>
        <a:lstStyle/>
        <a:p>
          <a:endParaRPr lang="en-GB"/>
        </a:p>
      </dgm:t>
    </dgm:pt>
    <dgm:pt modelId="{E06CADA7-7D32-4AA0-BA96-C9130D7E83B9}">
      <dgm:prSet phldrT="[Text]"/>
      <dgm:spPr/>
      <dgm:t>
        <a:bodyPr/>
        <a:lstStyle/>
        <a:p>
          <a:r>
            <a:rPr lang="en-GB"/>
            <a:t> Plan</a:t>
          </a:r>
        </a:p>
      </dgm:t>
    </dgm:pt>
    <dgm:pt modelId="{E7E2E5E0-C481-43A3-B564-516089B9FB56}" type="parTrans" cxnId="{A3902271-CAA7-4FB2-9CA3-082213C742D8}">
      <dgm:prSet/>
      <dgm:spPr/>
      <dgm:t>
        <a:bodyPr/>
        <a:lstStyle/>
        <a:p>
          <a:endParaRPr lang="en-GB"/>
        </a:p>
      </dgm:t>
    </dgm:pt>
    <dgm:pt modelId="{53AD3A47-207C-44FF-A874-35581932EE31}" type="sibTrans" cxnId="{A3902271-CAA7-4FB2-9CA3-082213C742D8}">
      <dgm:prSet/>
      <dgm:spPr/>
      <dgm:t>
        <a:bodyPr/>
        <a:lstStyle/>
        <a:p>
          <a:endParaRPr lang="en-GB"/>
        </a:p>
      </dgm:t>
    </dgm:pt>
    <dgm:pt modelId="{CF910923-EA33-4373-B663-9804254B6BED}">
      <dgm:prSet phldrT="[Text]"/>
      <dgm:spPr/>
      <dgm:t>
        <a:bodyPr/>
        <a:lstStyle/>
        <a:p>
          <a:r>
            <a:rPr lang="en-GB"/>
            <a:t> Scope</a:t>
          </a:r>
        </a:p>
      </dgm:t>
    </dgm:pt>
    <dgm:pt modelId="{1CB9D800-5B00-4F1D-A817-F85501ED9355}" type="parTrans" cxnId="{BF02B740-D9C4-40B6-945F-0A691CC6416F}">
      <dgm:prSet/>
      <dgm:spPr/>
      <dgm:t>
        <a:bodyPr/>
        <a:lstStyle/>
        <a:p>
          <a:endParaRPr lang="en-GB"/>
        </a:p>
      </dgm:t>
    </dgm:pt>
    <dgm:pt modelId="{C8CF0255-F5FC-434E-B236-7C1CE3132F56}" type="sibTrans" cxnId="{BF02B740-D9C4-40B6-945F-0A691CC6416F}">
      <dgm:prSet/>
      <dgm:spPr/>
      <dgm:t>
        <a:bodyPr/>
        <a:lstStyle/>
        <a:p>
          <a:endParaRPr lang="en-GB"/>
        </a:p>
      </dgm:t>
    </dgm:pt>
    <dgm:pt modelId="{71A67CF3-E0AC-4372-9ECC-ACEA8FC01340}">
      <dgm:prSet phldrT="[Text]"/>
      <dgm:spPr/>
      <dgm:t>
        <a:bodyPr/>
        <a:lstStyle/>
        <a:p>
          <a:r>
            <a:rPr lang="en-GB"/>
            <a:t> </a:t>
          </a:r>
          <a:r>
            <a:rPr lang="en-GB" b="0">
              <a:solidFill>
                <a:sysClr val="windowText" lastClr="000000"/>
              </a:solidFill>
            </a:rPr>
            <a:t>Question Set</a:t>
          </a:r>
        </a:p>
      </dgm:t>
    </dgm:pt>
    <dgm:pt modelId="{3F3EDF49-8E93-4C72-BDF1-50C5723F4E64}" type="parTrans" cxnId="{E076828D-696F-4B38-84CE-E11F0C815BF1}">
      <dgm:prSet/>
      <dgm:spPr/>
      <dgm:t>
        <a:bodyPr/>
        <a:lstStyle/>
        <a:p>
          <a:endParaRPr lang="en-GB"/>
        </a:p>
      </dgm:t>
    </dgm:pt>
    <dgm:pt modelId="{D275BFE7-564D-413C-BC76-EFD67E421E23}" type="sibTrans" cxnId="{E076828D-696F-4B38-84CE-E11F0C815BF1}">
      <dgm:prSet/>
      <dgm:spPr/>
      <dgm:t>
        <a:bodyPr/>
        <a:lstStyle/>
        <a:p>
          <a:endParaRPr lang="en-GB"/>
        </a:p>
      </dgm:t>
    </dgm:pt>
    <dgm:pt modelId="{172E1BD2-822B-4871-A8BA-F2AA33ADAF81}">
      <dgm:prSet phldrT="[Text]"/>
      <dgm:spPr/>
      <dgm:t>
        <a:bodyPr/>
        <a:lstStyle/>
        <a:p>
          <a:r>
            <a:rPr lang="en-GB"/>
            <a:t>Analysis</a:t>
          </a:r>
        </a:p>
      </dgm:t>
    </dgm:pt>
    <dgm:pt modelId="{BF933609-1EBC-4E67-B20C-7AC1B92CE354}" type="sibTrans" cxnId="{8A7D2F48-91E5-49FF-97C4-2FFD02AF589F}">
      <dgm:prSet/>
      <dgm:spPr/>
      <dgm:t>
        <a:bodyPr/>
        <a:lstStyle/>
        <a:p>
          <a:endParaRPr lang="en-GB"/>
        </a:p>
      </dgm:t>
    </dgm:pt>
    <dgm:pt modelId="{ACA7C150-AB35-468C-BB05-91408EEA6B18}" type="parTrans" cxnId="{8A7D2F48-91E5-49FF-97C4-2FFD02AF589F}">
      <dgm:prSet/>
      <dgm:spPr/>
      <dgm:t>
        <a:bodyPr/>
        <a:lstStyle/>
        <a:p>
          <a:endParaRPr lang="en-GB"/>
        </a:p>
      </dgm:t>
    </dgm:pt>
    <dgm:pt modelId="{9F52E355-6A43-428F-A547-808E082E0D9C}">
      <dgm:prSet phldrT="[Text]"/>
      <dgm:spPr/>
      <dgm:t>
        <a:bodyPr/>
        <a:lstStyle/>
        <a:p>
          <a:r>
            <a:rPr lang="en-GB"/>
            <a:t>Workshop</a:t>
          </a:r>
        </a:p>
      </dgm:t>
    </dgm:pt>
    <dgm:pt modelId="{F8EBB636-89FD-4895-A22C-BB2E89CC7777}" type="sibTrans" cxnId="{BF1360C9-B810-4CD7-993E-B1EE1FAC0A95}">
      <dgm:prSet/>
      <dgm:spPr/>
      <dgm:t>
        <a:bodyPr/>
        <a:lstStyle/>
        <a:p>
          <a:endParaRPr lang="en-GB"/>
        </a:p>
      </dgm:t>
    </dgm:pt>
    <dgm:pt modelId="{5050E631-7158-4BD9-ACC4-56859394D7C1}" type="parTrans" cxnId="{BF1360C9-B810-4CD7-993E-B1EE1FAC0A95}">
      <dgm:prSet/>
      <dgm:spPr/>
      <dgm:t>
        <a:bodyPr/>
        <a:lstStyle/>
        <a:p>
          <a:endParaRPr lang="en-GB"/>
        </a:p>
      </dgm:t>
    </dgm:pt>
    <dgm:pt modelId="{10EC58CB-10E0-40C1-A04F-E025557A0ABF}">
      <dgm:prSet phldrT="[Text]"/>
      <dgm:spPr/>
      <dgm:t>
        <a:bodyPr/>
        <a:lstStyle/>
        <a:p>
          <a:r>
            <a:rPr lang="en-GB"/>
            <a:t>Improvement</a:t>
          </a:r>
        </a:p>
      </dgm:t>
    </dgm:pt>
    <dgm:pt modelId="{D5DEFCE2-B273-47E7-AD71-4E8DBD1DC004}" type="parTrans" cxnId="{985CAA79-A3D4-4493-8D3A-53E58736C1EE}">
      <dgm:prSet/>
      <dgm:spPr/>
      <dgm:t>
        <a:bodyPr/>
        <a:lstStyle/>
        <a:p>
          <a:endParaRPr lang="en-GB"/>
        </a:p>
      </dgm:t>
    </dgm:pt>
    <dgm:pt modelId="{2FD8259A-63F5-4FE1-AAB5-E7763FAA365B}" type="sibTrans" cxnId="{985CAA79-A3D4-4493-8D3A-53E58736C1EE}">
      <dgm:prSet/>
      <dgm:spPr/>
      <dgm:t>
        <a:bodyPr/>
        <a:lstStyle/>
        <a:p>
          <a:endParaRPr lang="en-GB"/>
        </a:p>
      </dgm:t>
    </dgm:pt>
    <dgm:pt modelId="{6634BA6F-50AB-4CBC-AFCF-B05816B527D2}">
      <dgm:prSet/>
      <dgm:spPr/>
      <dgm:t>
        <a:bodyPr/>
        <a:lstStyle/>
        <a:p>
          <a:r>
            <a:rPr lang="en-GB"/>
            <a:t> Analysis</a:t>
          </a:r>
        </a:p>
      </dgm:t>
    </dgm:pt>
    <dgm:pt modelId="{61F25835-A474-4CAE-9DD4-4765BF37CDAF}" type="parTrans" cxnId="{D83728D4-354C-486F-A1D5-06104965E1F0}">
      <dgm:prSet/>
      <dgm:spPr/>
      <dgm:t>
        <a:bodyPr/>
        <a:lstStyle/>
        <a:p>
          <a:endParaRPr lang="en-GB"/>
        </a:p>
      </dgm:t>
    </dgm:pt>
    <dgm:pt modelId="{39D88FD3-404A-4F40-93B7-3C5FCA2AA419}" type="sibTrans" cxnId="{D83728D4-354C-486F-A1D5-06104965E1F0}">
      <dgm:prSet/>
      <dgm:spPr/>
      <dgm:t>
        <a:bodyPr/>
        <a:lstStyle/>
        <a:p>
          <a:endParaRPr lang="en-GB"/>
        </a:p>
      </dgm:t>
    </dgm:pt>
    <dgm:pt modelId="{0559ED42-CD39-4148-BD3A-E0D987492A13}">
      <dgm:prSet/>
      <dgm:spPr/>
      <dgm:t>
        <a:bodyPr/>
        <a:lstStyle/>
        <a:p>
          <a:r>
            <a:rPr lang="en-GB"/>
            <a:t> 0s &amp; 1s Chart</a:t>
          </a:r>
        </a:p>
      </dgm:t>
    </dgm:pt>
    <dgm:pt modelId="{D4438515-10FA-4BC9-B75C-946033172E20}" type="parTrans" cxnId="{42CBE90B-D2E8-4A06-BD92-491E3C7CDD2D}">
      <dgm:prSet/>
      <dgm:spPr/>
      <dgm:t>
        <a:bodyPr/>
        <a:lstStyle/>
        <a:p>
          <a:endParaRPr lang="en-GB"/>
        </a:p>
      </dgm:t>
    </dgm:pt>
    <dgm:pt modelId="{792B8D78-823B-4998-8ACD-950FBE9B6CAA}" type="sibTrans" cxnId="{42CBE90B-D2E8-4A06-BD92-491E3C7CDD2D}">
      <dgm:prSet/>
      <dgm:spPr/>
      <dgm:t>
        <a:bodyPr/>
        <a:lstStyle/>
        <a:p>
          <a:endParaRPr lang="en-GB"/>
        </a:p>
      </dgm:t>
    </dgm:pt>
    <dgm:pt modelId="{421C937C-4A26-46A3-9995-15F5D2142C9D}">
      <dgm:prSet/>
      <dgm:spPr/>
      <dgm:t>
        <a:bodyPr/>
        <a:lstStyle/>
        <a:p>
          <a:r>
            <a:rPr lang="en-GB"/>
            <a:t> Review Gaps</a:t>
          </a:r>
        </a:p>
      </dgm:t>
    </dgm:pt>
    <dgm:pt modelId="{0DE83408-4516-4378-BB8F-BE53611C8909}" type="parTrans" cxnId="{D0B88B24-C290-4D9C-B9A1-E42F388233A8}">
      <dgm:prSet/>
      <dgm:spPr/>
      <dgm:t>
        <a:bodyPr/>
        <a:lstStyle/>
        <a:p>
          <a:endParaRPr lang="en-GB"/>
        </a:p>
      </dgm:t>
    </dgm:pt>
    <dgm:pt modelId="{B908A586-9641-4968-B921-A253D0A3FFDC}" type="sibTrans" cxnId="{D0B88B24-C290-4D9C-B9A1-E42F388233A8}">
      <dgm:prSet/>
      <dgm:spPr/>
      <dgm:t>
        <a:bodyPr/>
        <a:lstStyle/>
        <a:p>
          <a:endParaRPr lang="en-GB"/>
        </a:p>
      </dgm:t>
    </dgm:pt>
    <dgm:pt modelId="{BBEF3671-250B-4666-9750-2070C0B44D77}">
      <dgm:prSet/>
      <dgm:spPr/>
      <dgm:t>
        <a:bodyPr/>
        <a:lstStyle/>
        <a:p>
          <a:r>
            <a:rPr lang="en-GB"/>
            <a:t> Comments</a:t>
          </a:r>
        </a:p>
      </dgm:t>
    </dgm:pt>
    <dgm:pt modelId="{3E28AFA2-ECD7-48B0-A175-97D358E2BEA2}" type="parTrans" cxnId="{C5867C1A-2CE7-4798-9493-4234026AF3CC}">
      <dgm:prSet/>
      <dgm:spPr/>
      <dgm:t>
        <a:bodyPr/>
        <a:lstStyle/>
        <a:p>
          <a:endParaRPr lang="en-GB"/>
        </a:p>
      </dgm:t>
    </dgm:pt>
    <dgm:pt modelId="{B296477A-CD51-444B-B215-9444CAFFBA45}" type="sibTrans" cxnId="{C5867C1A-2CE7-4798-9493-4234026AF3CC}">
      <dgm:prSet/>
      <dgm:spPr/>
      <dgm:t>
        <a:bodyPr/>
        <a:lstStyle/>
        <a:p>
          <a:endParaRPr lang="en-GB"/>
        </a:p>
      </dgm:t>
    </dgm:pt>
    <dgm:pt modelId="{0D3B0D33-6F26-4AEC-8058-3D18662F05DA}">
      <dgm:prSet/>
      <dgm:spPr/>
      <dgm:t>
        <a:bodyPr/>
        <a:lstStyle/>
        <a:p>
          <a:r>
            <a:rPr lang="en-GB"/>
            <a:t> Results</a:t>
          </a:r>
        </a:p>
      </dgm:t>
    </dgm:pt>
    <dgm:pt modelId="{94351E2F-E0B8-46A2-9776-BF76C6BBCCE4}" type="parTrans" cxnId="{9B9709F8-DB07-409B-ACB4-45C0E0C0E0CD}">
      <dgm:prSet/>
      <dgm:spPr/>
      <dgm:t>
        <a:bodyPr/>
        <a:lstStyle/>
        <a:p>
          <a:endParaRPr lang="en-GB"/>
        </a:p>
      </dgm:t>
    </dgm:pt>
    <dgm:pt modelId="{4BCED6F6-9815-4399-AECC-0FD546CE9E1F}" type="sibTrans" cxnId="{9B9709F8-DB07-409B-ACB4-45C0E0C0E0CD}">
      <dgm:prSet/>
      <dgm:spPr/>
      <dgm:t>
        <a:bodyPr/>
        <a:lstStyle/>
        <a:p>
          <a:endParaRPr lang="en-GB"/>
        </a:p>
      </dgm:t>
    </dgm:pt>
    <dgm:pt modelId="{B8EA1E38-2E0E-449F-9F8E-E3C6008AF4A0}">
      <dgm:prSet/>
      <dgm:spPr/>
      <dgm:t>
        <a:bodyPr/>
        <a:lstStyle/>
        <a:p>
          <a:r>
            <a:rPr lang="en-GB"/>
            <a:t> Gaps</a:t>
          </a:r>
        </a:p>
      </dgm:t>
    </dgm:pt>
    <dgm:pt modelId="{E1A46135-6877-4F5B-9E78-343FAD0BF053}" type="parTrans" cxnId="{CFB22134-CCA3-4237-B340-6BDB1FFDA56E}">
      <dgm:prSet/>
      <dgm:spPr/>
      <dgm:t>
        <a:bodyPr/>
        <a:lstStyle/>
        <a:p>
          <a:endParaRPr lang="en-GB"/>
        </a:p>
      </dgm:t>
    </dgm:pt>
    <dgm:pt modelId="{FC290DAC-1CA4-4799-AD7B-990FE74096E3}" type="sibTrans" cxnId="{CFB22134-CCA3-4237-B340-6BDB1FFDA56E}">
      <dgm:prSet/>
      <dgm:spPr/>
      <dgm:t>
        <a:bodyPr/>
        <a:lstStyle/>
        <a:p>
          <a:endParaRPr lang="en-GB"/>
        </a:p>
      </dgm:t>
    </dgm:pt>
    <dgm:pt modelId="{CAD94B93-E93C-4511-8EDE-AE072FE6E113}">
      <dgm:prSet/>
      <dgm:spPr/>
      <dgm:t>
        <a:bodyPr/>
        <a:lstStyle/>
        <a:p>
          <a:r>
            <a:rPr lang="en-GB"/>
            <a:t> Key Themes</a:t>
          </a:r>
        </a:p>
      </dgm:t>
    </dgm:pt>
    <dgm:pt modelId="{ADF0DBC9-DEC5-4F07-A8E2-C94F2218D227}" type="parTrans" cxnId="{7ED48C97-FF77-4215-B5ED-9D19A162CF4A}">
      <dgm:prSet/>
      <dgm:spPr/>
      <dgm:t>
        <a:bodyPr/>
        <a:lstStyle/>
        <a:p>
          <a:endParaRPr lang="en-GB"/>
        </a:p>
      </dgm:t>
    </dgm:pt>
    <dgm:pt modelId="{A040D408-937D-4724-939B-94DFB3546056}" type="sibTrans" cxnId="{7ED48C97-FF77-4215-B5ED-9D19A162CF4A}">
      <dgm:prSet/>
      <dgm:spPr/>
      <dgm:t>
        <a:bodyPr/>
        <a:lstStyle/>
        <a:p>
          <a:endParaRPr lang="en-GB"/>
        </a:p>
      </dgm:t>
    </dgm:pt>
    <dgm:pt modelId="{1EADA2A4-2C20-4D52-9D98-7D0AE4B202B4}">
      <dgm:prSet/>
      <dgm:spPr/>
      <dgm:t>
        <a:bodyPr/>
        <a:lstStyle/>
        <a:p>
          <a:r>
            <a:rPr lang="en-GB"/>
            <a:t>  Opportunities</a:t>
          </a:r>
        </a:p>
      </dgm:t>
    </dgm:pt>
    <dgm:pt modelId="{99FF3AAA-6D3F-4B0C-8505-4B0EA44F9E9A}" type="parTrans" cxnId="{66296431-AEEE-429B-9F0B-10D1984C74A2}">
      <dgm:prSet/>
      <dgm:spPr/>
      <dgm:t>
        <a:bodyPr/>
        <a:lstStyle/>
        <a:p>
          <a:endParaRPr lang="en-GB"/>
        </a:p>
      </dgm:t>
    </dgm:pt>
    <dgm:pt modelId="{9AABBCEF-08F1-4E0C-9AB5-9E8BA0FCFCBC}" type="sibTrans" cxnId="{66296431-AEEE-429B-9F0B-10D1984C74A2}">
      <dgm:prSet/>
      <dgm:spPr/>
      <dgm:t>
        <a:bodyPr/>
        <a:lstStyle/>
        <a:p>
          <a:endParaRPr lang="en-GB"/>
        </a:p>
      </dgm:t>
    </dgm:pt>
    <dgm:pt modelId="{E5C6A76D-7113-4918-A0B7-8B7D99FFFE53}">
      <dgm:prSet/>
      <dgm:spPr/>
      <dgm:t>
        <a:bodyPr/>
        <a:lstStyle/>
        <a:p>
          <a:r>
            <a:rPr lang="en-GB"/>
            <a:t> Follow Up</a:t>
          </a:r>
        </a:p>
      </dgm:t>
    </dgm:pt>
    <dgm:pt modelId="{E9EEACB9-0C13-44F8-98FE-AA018E5E5D5E}" type="parTrans" cxnId="{56434B9E-A593-47AA-8AB0-CE32B8784CAC}">
      <dgm:prSet/>
      <dgm:spPr/>
      <dgm:t>
        <a:bodyPr/>
        <a:lstStyle/>
        <a:p>
          <a:endParaRPr lang="en-GB"/>
        </a:p>
      </dgm:t>
    </dgm:pt>
    <dgm:pt modelId="{496F0AF2-1755-4068-85F9-EF75A6E59157}" type="sibTrans" cxnId="{56434B9E-A593-47AA-8AB0-CE32B8784CAC}">
      <dgm:prSet/>
      <dgm:spPr/>
      <dgm:t>
        <a:bodyPr/>
        <a:lstStyle/>
        <a:p>
          <a:endParaRPr lang="en-GB"/>
        </a:p>
      </dgm:t>
    </dgm:pt>
    <dgm:pt modelId="{9BEF6D4E-C8DC-4DB1-B745-C64B17E00222}">
      <dgm:prSet/>
      <dgm:spPr/>
      <dgm:t>
        <a:bodyPr/>
        <a:lstStyle/>
        <a:p>
          <a:r>
            <a:rPr lang="en-GB"/>
            <a:t> Prioritisation  </a:t>
          </a:r>
        </a:p>
      </dgm:t>
    </dgm:pt>
    <dgm:pt modelId="{3E6B0B09-DBD1-430B-955E-04FBDAB6BFFF}" type="parTrans" cxnId="{5A30D567-3EC1-42B8-B098-51CB7C5183E7}">
      <dgm:prSet/>
      <dgm:spPr/>
      <dgm:t>
        <a:bodyPr/>
        <a:lstStyle/>
        <a:p>
          <a:endParaRPr lang="en-GB"/>
        </a:p>
      </dgm:t>
    </dgm:pt>
    <dgm:pt modelId="{98922522-06FF-462B-9D86-DEE799930B30}" type="sibTrans" cxnId="{5A30D567-3EC1-42B8-B098-51CB7C5183E7}">
      <dgm:prSet/>
      <dgm:spPr/>
      <dgm:t>
        <a:bodyPr/>
        <a:lstStyle/>
        <a:p>
          <a:endParaRPr lang="en-GB"/>
        </a:p>
      </dgm:t>
    </dgm:pt>
    <dgm:pt modelId="{12D7C56B-5751-4BC3-B8B1-CED354FF800F}">
      <dgm:prSet/>
      <dgm:spPr/>
      <dgm:t>
        <a:bodyPr/>
        <a:lstStyle/>
        <a:p>
          <a:r>
            <a:rPr lang="en-GB"/>
            <a:t> CSIP</a:t>
          </a:r>
        </a:p>
      </dgm:t>
    </dgm:pt>
    <dgm:pt modelId="{B06F26F2-2F4B-4BF6-9232-C11B70373DAC}" type="parTrans" cxnId="{7487B76E-19B4-4F50-8CC3-E5D702181F4A}">
      <dgm:prSet/>
      <dgm:spPr/>
      <dgm:t>
        <a:bodyPr/>
        <a:lstStyle/>
        <a:p>
          <a:endParaRPr lang="en-GB"/>
        </a:p>
      </dgm:t>
    </dgm:pt>
    <dgm:pt modelId="{18390604-D9D5-46EE-AAC3-78A2D66FD13B}" type="sibTrans" cxnId="{7487B76E-19B4-4F50-8CC3-E5D702181F4A}">
      <dgm:prSet/>
      <dgm:spPr/>
      <dgm:t>
        <a:bodyPr/>
        <a:lstStyle/>
        <a:p>
          <a:endParaRPr lang="en-GB"/>
        </a:p>
      </dgm:t>
    </dgm:pt>
    <dgm:pt modelId="{CE5DF828-C523-4426-916F-241F66852A11}" type="pres">
      <dgm:prSet presAssocID="{1E1E9A84-2992-449E-9AA1-A11817E59FE4}" presName="linearFlow" presStyleCnt="0">
        <dgm:presLayoutVars>
          <dgm:dir/>
          <dgm:animLvl val="lvl"/>
          <dgm:resizeHandles val="exact"/>
        </dgm:presLayoutVars>
      </dgm:prSet>
      <dgm:spPr/>
    </dgm:pt>
    <dgm:pt modelId="{EB4A0901-5026-47A0-9F38-4A5C8A7007C8}" type="pres">
      <dgm:prSet presAssocID="{FB311830-B5D3-46FD-80D4-69712C3E9CEC}" presName="composite" presStyleCnt="0"/>
      <dgm:spPr/>
    </dgm:pt>
    <dgm:pt modelId="{5D317FA8-B8A0-4AF6-B938-23F719DD02CC}" type="pres">
      <dgm:prSet presAssocID="{FB311830-B5D3-46FD-80D4-69712C3E9CEC}" presName="parTx" presStyleLbl="node1" presStyleIdx="0" presStyleCnt="4">
        <dgm:presLayoutVars>
          <dgm:chMax val="0"/>
          <dgm:chPref val="0"/>
          <dgm:bulletEnabled val="1"/>
        </dgm:presLayoutVars>
      </dgm:prSet>
      <dgm:spPr/>
    </dgm:pt>
    <dgm:pt modelId="{43745E32-0F63-4188-8C26-8F912AEA6C20}" type="pres">
      <dgm:prSet presAssocID="{FB311830-B5D3-46FD-80D4-69712C3E9CEC}" presName="parSh" presStyleLbl="node1" presStyleIdx="0" presStyleCnt="4"/>
      <dgm:spPr/>
    </dgm:pt>
    <dgm:pt modelId="{41A3931F-DCAA-4447-A81C-F9A48888E561}" type="pres">
      <dgm:prSet presAssocID="{FB311830-B5D3-46FD-80D4-69712C3E9CEC}" presName="desTx" presStyleLbl="fgAcc1" presStyleIdx="0" presStyleCnt="4">
        <dgm:presLayoutVars>
          <dgm:bulletEnabled val="1"/>
        </dgm:presLayoutVars>
      </dgm:prSet>
      <dgm:spPr/>
    </dgm:pt>
    <dgm:pt modelId="{736B07B9-E4D9-4049-934F-A7DDB151E146}" type="pres">
      <dgm:prSet presAssocID="{54863188-65BB-4188-A080-DF33675F157C}" presName="sibTrans" presStyleLbl="sibTrans2D1" presStyleIdx="0" presStyleCnt="3"/>
      <dgm:spPr/>
    </dgm:pt>
    <dgm:pt modelId="{081FEB67-1508-4D64-9998-C4080931B0A2}" type="pres">
      <dgm:prSet presAssocID="{54863188-65BB-4188-A080-DF33675F157C}" presName="connTx" presStyleLbl="sibTrans2D1" presStyleIdx="0" presStyleCnt="3"/>
      <dgm:spPr/>
    </dgm:pt>
    <dgm:pt modelId="{D38CC0A1-AA00-45A2-8B91-E3E349E8CEBF}" type="pres">
      <dgm:prSet presAssocID="{172E1BD2-822B-4871-A8BA-F2AA33ADAF81}" presName="composite" presStyleCnt="0"/>
      <dgm:spPr/>
    </dgm:pt>
    <dgm:pt modelId="{6C826C87-4C95-493B-A1D2-2D612DC39AA1}" type="pres">
      <dgm:prSet presAssocID="{172E1BD2-822B-4871-A8BA-F2AA33ADAF81}" presName="parTx" presStyleLbl="node1" presStyleIdx="0" presStyleCnt="4">
        <dgm:presLayoutVars>
          <dgm:chMax val="0"/>
          <dgm:chPref val="0"/>
          <dgm:bulletEnabled val="1"/>
        </dgm:presLayoutVars>
      </dgm:prSet>
      <dgm:spPr/>
    </dgm:pt>
    <dgm:pt modelId="{BCE46468-3373-412F-84A0-EB440D74123D}" type="pres">
      <dgm:prSet presAssocID="{172E1BD2-822B-4871-A8BA-F2AA33ADAF81}" presName="parSh" presStyleLbl="node1" presStyleIdx="1" presStyleCnt="4"/>
      <dgm:spPr/>
    </dgm:pt>
    <dgm:pt modelId="{AF26B850-F969-4E2A-9AD0-9BACED89DBF7}" type="pres">
      <dgm:prSet presAssocID="{172E1BD2-822B-4871-A8BA-F2AA33ADAF81}" presName="desTx" presStyleLbl="fgAcc1" presStyleIdx="1" presStyleCnt="4">
        <dgm:presLayoutVars>
          <dgm:bulletEnabled val="1"/>
        </dgm:presLayoutVars>
      </dgm:prSet>
      <dgm:spPr/>
    </dgm:pt>
    <dgm:pt modelId="{C2EA3194-A5E2-44C4-8277-E1CE459E2D9D}" type="pres">
      <dgm:prSet presAssocID="{BF933609-1EBC-4E67-B20C-7AC1B92CE354}" presName="sibTrans" presStyleLbl="sibTrans2D1" presStyleIdx="1" presStyleCnt="3"/>
      <dgm:spPr/>
    </dgm:pt>
    <dgm:pt modelId="{94E96DF7-5859-4C8C-B020-DC2887990A7F}" type="pres">
      <dgm:prSet presAssocID="{BF933609-1EBC-4E67-B20C-7AC1B92CE354}" presName="connTx" presStyleLbl="sibTrans2D1" presStyleIdx="1" presStyleCnt="3"/>
      <dgm:spPr/>
    </dgm:pt>
    <dgm:pt modelId="{D6BFD783-3958-47BF-B8AE-7D4EBDA9E75C}" type="pres">
      <dgm:prSet presAssocID="{9F52E355-6A43-428F-A547-808E082E0D9C}" presName="composite" presStyleCnt="0"/>
      <dgm:spPr/>
    </dgm:pt>
    <dgm:pt modelId="{2B393640-C2EE-4D1E-9D7F-BF72EBAB3223}" type="pres">
      <dgm:prSet presAssocID="{9F52E355-6A43-428F-A547-808E082E0D9C}" presName="parTx" presStyleLbl="node1" presStyleIdx="1" presStyleCnt="4">
        <dgm:presLayoutVars>
          <dgm:chMax val="0"/>
          <dgm:chPref val="0"/>
          <dgm:bulletEnabled val="1"/>
        </dgm:presLayoutVars>
      </dgm:prSet>
      <dgm:spPr/>
    </dgm:pt>
    <dgm:pt modelId="{BC1EFD67-322D-433B-BF62-A2123947FD4A}" type="pres">
      <dgm:prSet presAssocID="{9F52E355-6A43-428F-A547-808E082E0D9C}" presName="parSh" presStyleLbl="node1" presStyleIdx="2" presStyleCnt="4"/>
      <dgm:spPr/>
    </dgm:pt>
    <dgm:pt modelId="{24225132-D233-4A6C-A014-BA1232892259}" type="pres">
      <dgm:prSet presAssocID="{9F52E355-6A43-428F-A547-808E082E0D9C}" presName="desTx" presStyleLbl="fgAcc1" presStyleIdx="2" presStyleCnt="4" custScaleX="118066">
        <dgm:presLayoutVars>
          <dgm:bulletEnabled val="1"/>
        </dgm:presLayoutVars>
      </dgm:prSet>
      <dgm:spPr/>
    </dgm:pt>
    <dgm:pt modelId="{CA73493A-C095-41F6-8E51-EE92F6D849EC}" type="pres">
      <dgm:prSet presAssocID="{F8EBB636-89FD-4895-A22C-BB2E89CC7777}" presName="sibTrans" presStyleLbl="sibTrans2D1" presStyleIdx="2" presStyleCnt="3"/>
      <dgm:spPr/>
    </dgm:pt>
    <dgm:pt modelId="{424FEADF-7FBF-4223-8443-F77E93B1D3F0}" type="pres">
      <dgm:prSet presAssocID="{F8EBB636-89FD-4895-A22C-BB2E89CC7777}" presName="connTx" presStyleLbl="sibTrans2D1" presStyleIdx="2" presStyleCnt="3"/>
      <dgm:spPr/>
    </dgm:pt>
    <dgm:pt modelId="{05AEB58A-77F7-42E2-B3E7-E49E316116CD}" type="pres">
      <dgm:prSet presAssocID="{10EC58CB-10E0-40C1-A04F-E025557A0ABF}" presName="composite" presStyleCnt="0"/>
      <dgm:spPr/>
    </dgm:pt>
    <dgm:pt modelId="{53236624-FAB0-4DE0-A859-C34AE4E1E6AE}" type="pres">
      <dgm:prSet presAssocID="{10EC58CB-10E0-40C1-A04F-E025557A0ABF}" presName="parTx" presStyleLbl="node1" presStyleIdx="2" presStyleCnt="4">
        <dgm:presLayoutVars>
          <dgm:chMax val="0"/>
          <dgm:chPref val="0"/>
          <dgm:bulletEnabled val="1"/>
        </dgm:presLayoutVars>
      </dgm:prSet>
      <dgm:spPr/>
    </dgm:pt>
    <dgm:pt modelId="{FBCEDE07-DB43-469F-8E04-1B1C48DF25BD}" type="pres">
      <dgm:prSet presAssocID="{10EC58CB-10E0-40C1-A04F-E025557A0ABF}" presName="parSh" presStyleLbl="node1" presStyleIdx="3" presStyleCnt="4"/>
      <dgm:spPr/>
    </dgm:pt>
    <dgm:pt modelId="{7A6C2BB4-A086-4F30-899B-3FC9DD564D0C}" type="pres">
      <dgm:prSet presAssocID="{10EC58CB-10E0-40C1-A04F-E025557A0ABF}" presName="desTx" presStyleLbl="fgAcc1" presStyleIdx="3" presStyleCnt="4" custScaleX="117073">
        <dgm:presLayoutVars>
          <dgm:bulletEnabled val="1"/>
        </dgm:presLayoutVars>
      </dgm:prSet>
      <dgm:spPr/>
    </dgm:pt>
  </dgm:ptLst>
  <dgm:cxnLst>
    <dgm:cxn modelId="{42CBE90B-D2E8-4A06-BD92-491E3C7CDD2D}" srcId="{172E1BD2-822B-4871-A8BA-F2AA33ADAF81}" destId="{0559ED42-CD39-4148-BD3A-E0D987492A13}" srcOrd="1" destOrd="0" parTransId="{D4438515-10FA-4BC9-B75C-946033172E20}" sibTransId="{792B8D78-823B-4998-8ACD-950FBE9B6CAA}"/>
    <dgm:cxn modelId="{3A36DC13-1F27-411B-9EDE-C383F003E6E3}" type="presOf" srcId="{9F52E355-6A43-428F-A547-808E082E0D9C}" destId="{BC1EFD67-322D-433B-BF62-A2123947FD4A}" srcOrd="1" destOrd="0" presId="urn:microsoft.com/office/officeart/2005/8/layout/process3"/>
    <dgm:cxn modelId="{4C0EFD15-99C6-48B0-ADC6-8CFE1CB4FCDA}" type="presOf" srcId="{54863188-65BB-4188-A080-DF33675F157C}" destId="{736B07B9-E4D9-4049-934F-A7DDB151E146}" srcOrd="0" destOrd="0" presId="urn:microsoft.com/office/officeart/2005/8/layout/process3"/>
    <dgm:cxn modelId="{C5867C1A-2CE7-4798-9493-4234026AF3CC}" srcId="{172E1BD2-822B-4871-A8BA-F2AA33ADAF81}" destId="{BBEF3671-250B-4666-9750-2070C0B44D77}" srcOrd="3" destOrd="0" parTransId="{3E28AFA2-ECD7-48B0-A175-97D358E2BEA2}" sibTransId="{B296477A-CD51-444B-B215-9444CAFFBA45}"/>
    <dgm:cxn modelId="{D0B88B24-C290-4D9C-B9A1-E42F388233A8}" srcId="{172E1BD2-822B-4871-A8BA-F2AA33ADAF81}" destId="{421C937C-4A26-46A3-9995-15F5D2142C9D}" srcOrd="2" destOrd="0" parTransId="{0DE83408-4516-4378-BB8F-BE53611C8909}" sibTransId="{B908A586-9641-4968-B921-A253D0A3FFDC}"/>
    <dgm:cxn modelId="{F466D62A-0055-46F2-B43E-B8AD1847EF4D}" type="presOf" srcId="{BBEF3671-250B-4666-9750-2070C0B44D77}" destId="{AF26B850-F969-4E2A-9AD0-9BACED89DBF7}" srcOrd="0" destOrd="3" presId="urn:microsoft.com/office/officeart/2005/8/layout/process3"/>
    <dgm:cxn modelId="{5D461931-8A7B-4B43-9615-05F38111263F}" type="presOf" srcId="{FB311830-B5D3-46FD-80D4-69712C3E9CEC}" destId="{5D317FA8-B8A0-4AF6-B938-23F719DD02CC}" srcOrd="0" destOrd="0" presId="urn:microsoft.com/office/officeart/2005/8/layout/process3"/>
    <dgm:cxn modelId="{66296431-AEEE-429B-9F0B-10D1984C74A2}" srcId="{10EC58CB-10E0-40C1-A04F-E025557A0ABF}" destId="{1EADA2A4-2C20-4D52-9D98-7D0AE4B202B4}" srcOrd="0" destOrd="0" parTransId="{99FF3AAA-6D3F-4B0C-8505-4B0EA44F9E9A}" sibTransId="{9AABBCEF-08F1-4E0C-9AB5-9E8BA0FCFCBC}"/>
    <dgm:cxn modelId="{47538633-DF42-469F-9455-21A7BA9F798D}" type="presOf" srcId="{12D7C56B-5751-4BC3-B8B1-CED354FF800F}" destId="{7A6C2BB4-A086-4F30-899B-3FC9DD564D0C}" srcOrd="0" destOrd="2" presId="urn:microsoft.com/office/officeart/2005/8/layout/process3"/>
    <dgm:cxn modelId="{CFB22134-CCA3-4237-B340-6BDB1FFDA56E}" srcId="{9F52E355-6A43-428F-A547-808E082E0D9C}" destId="{B8EA1E38-2E0E-449F-9F8E-E3C6008AF4A0}" srcOrd="1" destOrd="0" parTransId="{E1A46135-6877-4F5B-9E78-343FAD0BF053}" sibTransId="{FC290DAC-1CA4-4799-AD7B-990FE74096E3}"/>
    <dgm:cxn modelId="{94E79E3B-AF38-4ECD-AD9D-ABBFC694DDE3}" type="presOf" srcId="{0D3B0D33-6F26-4AEC-8058-3D18662F05DA}" destId="{24225132-D233-4A6C-A014-BA1232892259}" srcOrd="0" destOrd="0" presId="urn:microsoft.com/office/officeart/2005/8/layout/process3"/>
    <dgm:cxn modelId="{BF02B740-D9C4-40B6-945F-0A691CC6416F}" srcId="{FB311830-B5D3-46FD-80D4-69712C3E9CEC}" destId="{CF910923-EA33-4373-B663-9804254B6BED}" srcOrd="1" destOrd="0" parTransId="{1CB9D800-5B00-4F1D-A817-F85501ED9355}" sibTransId="{C8CF0255-F5FC-434E-B236-7C1CE3132F56}"/>
    <dgm:cxn modelId="{76B7EE40-2934-4FD5-8968-ABF5053BE915}" type="presOf" srcId="{E5C6A76D-7113-4918-A0B7-8B7D99FFFE53}" destId="{7A6C2BB4-A086-4F30-899B-3FC9DD564D0C}" srcOrd="0" destOrd="3" presId="urn:microsoft.com/office/officeart/2005/8/layout/process3"/>
    <dgm:cxn modelId="{CD1B5A61-CE6A-4618-ABF5-6AF708A5B5E6}" type="presOf" srcId="{CAD94B93-E93C-4511-8EDE-AE072FE6E113}" destId="{24225132-D233-4A6C-A014-BA1232892259}" srcOrd="0" destOrd="2" presId="urn:microsoft.com/office/officeart/2005/8/layout/process3"/>
    <dgm:cxn modelId="{7B91A563-DBB7-4FAC-959F-544D8B450B78}" type="presOf" srcId="{0559ED42-CD39-4148-BD3A-E0D987492A13}" destId="{AF26B850-F969-4E2A-9AD0-9BACED89DBF7}" srcOrd="0" destOrd="1" presId="urn:microsoft.com/office/officeart/2005/8/layout/process3"/>
    <dgm:cxn modelId="{81D00A64-3359-4A7D-BD2F-E4896F382EA5}" type="presOf" srcId="{9F926793-AB93-45E0-8678-34CBD736C9FB}" destId="{41A3931F-DCAA-4447-A81C-F9A48888E561}" srcOrd="0" destOrd="2" presId="urn:microsoft.com/office/officeart/2005/8/layout/process3"/>
    <dgm:cxn modelId="{69B9E746-36AB-42C5-896C-DD38BC8704A5}" type="presOf" srcId="{54863188-65BB-4188-A080-DF33675F157C}" destId="{081FEB67-1508-4D64-9998-C4080931B0A2}" srcOrd="1" destOrd="0" presId="urn:microsoft.com/office/officeart/2005/8/layout/process3"/>
    <dgm:cxn modelId="{5A30D567-3EC1-42B8-B098-51CB7C5183E7}" srcId="{10EC58CB-10E0-40C1-A04F-E025557A0ABF}" destId="{9BEF6D4E-C8DC-4DB1-B745-C64B17E00222}" srcOrd="1" destOrd="0" parTransId="{3E6B0B09-DBD1-430B-955E-04FBDAB6BFFF}" sibTransId="{98922522-06FF-462B-9D86-DEE799930B30}"/>
    <dgm:cxn modelId="{8A7D2F48-91E5-49FF-97C4-2FFD02AF589F}" srcId="{1E1E9A84-2992-449E-9AA1-A11817E59FE4}" destId="{172E1BD2-822B-4871-A8BA-F2AA33ADAF81}" srcOrd="1" destOrd="0" parTransId="{ACA7C150-AB35-468C-BB05-91408EEA6B18}" sibTransId="{BF933609-1EBC-4E67-B20C-7AC1B92CE354}"/>
    <dgm:cxn modelId="{E586C14A-F76A-4F57-8DAE-5F1FC34FB983}" type="presOf" srcId="{10EC58CB-10E0-40C1-A04F-E025557A0ABF}" destId="{53236624-FAB0-4DE0-A859-C34AE4E1E6AE}" srcOrd="0" destOrd="0" presId="urn:microsoft.com/office/officeart/2005/8/layout/process3"/>
    <dgm:cxn modelId="{7487B76E-19B4-4F50-8CC3-E5D702181F4A}" srcId="{10EC58CB-10E0-40C1-A04F-E025557A0ABF}" destId="{12D7C56B-5751-4BC3-B8B1-CED354FF800F}" srcOrd="2" destOrd="0" parTransId="{B06F26F2-2F4B-4BF6-9232-C11B70373DAC}" sibTransId="{18390604-D9D5-46EE-AAC3-78A2D66FD13B}"/>
    <dgm:cxn modelId="{B3529750-AB80-493F-A9E2-4BBB896A3083}" type="presOf" srcId="{F8EBB636-89FD-4895-A22C-BB2E89CC7777}" destId="{CA73493A-C095-41F6-8E51-EE92F6D849EC}" srcOrd="0" destOrd="0" presId="urn:microsoft.com/office/officeart/2005/8/layout/process3"/>
    <dgm:cxn modelId="{A3902271-CAA7-4FB2-9CA3-082213C742D8}" srcId="{FB311830-B5D3-46FD-80D4-69712C3E9CEC}" destId="{E06CADA7-7D32-4AA0-BA96-C9130D7E83B9}" srcOrd="3" destOrd="0" parTransId="{E7E2E5E0-C481-43A3-B564-516089B9FB56}" sibTransId="{53AD3A47-207C-44FF-A874-35581932EE31}"/>
    <dgm:cxn modelId="{985CAA79-A3D4-4493-8D3A-53E58736C1EE}" srcId="{1E1E9A84-2992-449E-9AA1-A11817E59FE4}" destId="{10EC58CB-10E0-40C1-A04F-E025557A0ABF}" srcOrd="3" destOrd="0" parTransId="{D5DEFCE2-B273-47E7-AD71-4E8DBD1DC004}" sibTransId="{2FD8259A-63F5-4FE1-AAB5-E7763FAA365B}"/>
    <dgm:cxn modelId="{DCABBE81-285B-4D1C-82C1-84B363F17A87}" type="presOf" srcId="{6634BA6F-50AB-4CBC-AFCF-B05816B527D2}" destId="{AF26B850-F969-4E2A-9AD0-9BACED89DBF7}" srcOrd="0" destOrd="0" presId="urn:microsoft.com/office/officeart/2005/8/layout/process3"/>
    <dgm:cxn modelId="{E076828D-696F-4B38-84CE-E11F0C815BF1}" srcId="{FB311830-B5D3-46FD-80D4-69712C3E9CEC}" destId="{71A67CF3-E0AC-4372-9ECC-ACEA8FC01340}" srcOrd="4" destOrd="0" parTransId="{3F3EDF49-8E93-4C72-BDF1-50C5723F4E64}" sibTransId="{D275BFE7-564D-413C-BC76-EFD67E421E23}"/>
    <dgm:cxn modelId="{8B2DED8E-9078-4595-86D0-C0C58AC41E4C}" type="presOf" srcId="{E06CADA7-7D32-4AA0-BA96-C9130D7E83B9}" destId="{41A3931F-DCAA-4447-A81C-F9A48888E561}" srcOrd="0" destOrd="3" presId="urn:microsoft.com/office/officeart/2005/8/layout/process3"/>
    <dgm:cxn modelId="{7ED48C97-FF77-4215-B5ED-9D19A162CF4A}" srcId="{9F52E355-6A43-428F-A547-808E082E0D9C}" destId="{CAD94B93-E93C-4511-8EDE-AE072FE6E113}" srcOrd="2" destOrd="0" parTransId="{ADF0DBC9-DEC5-4F07-A8E2-C94F2218D227}" sibTransId="{A040D408-937D-4724-939B-94DFB3546056}"/>
    <dgm:cxn modelId="{BE05CB98-6C1B-4A50-BDF2-036215AA85E6}" type="presOf" srcId="{9BEF6D4E-C8DC-4DB1-B745-C64B17E00222}" destId="{7A6C2BB4-A086-4F30-899B-3FC9DD564D0C}" srcOrd="0" destOrd="1" presId="urn:microsoft.com/office/officeart/2005/8/layout/process3"/>
    <dgm:cxn modelId="{3D765E99-C43C-460C-BE66-5FD4F8B54000}" type="presOf" srcId="{BF933609-1EBC-4E67-B20C-7AC1B92CE354}" destId="{94E96DF7-5859-4C8C-B020-DC2887990A7F}" srcOrd="1" destOrd="0" presId="urn:microsoft.com/office/officeart/2005/8/layout/process3"/>
    <dgm:cxn modelId="{180E349C-BE0D-47CE-BD8E-900C55219CC4}" srcId="{1E1E9A84-2992-449E-9AA1-A11817E59FE4}" destId="{FB311830-B5D3-46FD-80D4-69712C3E9CEC}" srcOrd="0" destOrd="0" parTransId="{2D764B59-2F9C-48FB-8FAF-E50F45CE2FAA}" sibTransId="{54863188-65BB-4188-A080-DF33675F157C}"/>
    <dgm:cxn modelId="{3122659C-D9AB-4F87-8217-0D7DA303D66E}" type="presOf" srcId="{421C937C-4A26-46A3-9995-15F5D2142C9D}" destId="{AF26B850-F969-4E2A-9AD0-9BACED89DBF7}" srcOrd="0" destOrd="2" presId="urn:microsoft.com/office/officeart/2005/8/layout/process3"/>
    <dgm:cxn modelId="{56434B9E-A593-47AA-8AB0-CE32B8784CAC}" srcId="{10EC58CB-10E0-40C1-A04F-E025557A0ABF}" destId="{E5C6A76D-7113-4918-A0B7-8B7D99FFFE53}" srcOrd="3" destOrd="0" parTransId="{E9EEACB9-0C13-44F8-98FE-AA018E5E5D5E}" sibTransId="{496F0AF2-1755-4068-85F9-EF75A6E59157}"/>
    <dgm:cxn modelId="{E03057A8-B040-4E00-8022-1F9DABAE5160}" type="presOf" srcId="{B8EA1E38-2E0E-449F-9F8E-E3C6008AF4A0}" destId="{24225132-D233-4A6C-A014-BA1232892259}" srcOrd="0" destOrd="1" presId="urn:microsoft.com/office/officeart/2005/8/layout/process3"/>
    <dgm:cxn modelId="{AA053CAD-8251-4879-B76D-9C1AC9D65FD4}" type="presOf" srcId="{172E1BD2-822B-4871-A8BA-F2AA33ADAF81}" destId="{6C826C87-4C95-493B-A1D2-2D612DC39AA1}" srcOrd="0" destOrd="0" presId="urn:microsoft.com/office/officeart/2005/8/layout/process3"/>
    <dgm:cxn modelId="{B11AB1B4-6F40-4247-8CF2-96395D26BA8D}" srcId="{FB311830-B5D3-46FD-80D4-69712C3E9CEC}" destId="{01BAD76E-AA2D-4A00-9C5A-1D6DA7B432FC}" srcOrd="0" destOrd="0" parTransId="{C57EEA48-3845-4AF9-992F-8C94D8EABE5A}" sibTransId="{75D1E90E-DE23-4A29-B8B6-26B227138EF3}"/>
    <dgm:cxn modelId="{D68876BE-1591-4496-9592-E1FF67BAB375}" type="presOf" srcId="{F8EBB636-89FD-4895-A22C-BB2E89CC7777}" destId="{424FEADF-7FBF-4223-8443-F77E93B1D3F0}" srcOrd="1" destOrd="0" presId="urn:microsoft.com/office/officeart/2005/8/layout/process3"/>
    <dgm:cxn modelId="{B27691C5-837A-4781-819F-F97340B2E020}" type="presOf" srcId="{172E1BD2-822B-4871-A8BA-F2AA33ADAF81}" destId="{BCE46468-3373-412F-84A0-EB440D74123D}" srcOrd="1" destOrd="0" presId="urn:microsoft.com/office/officeart/2005/8/layout/process3"/>
    <dgm:cxn modelId="{BF1360C9-B810-4CD7-993E-B1EE1FAC0A95}" srcId="{1E1E9A84-2992-449E-9AA1-A11817E59FE4}" destId="{9F52E355-6A43-428F-A547-808E082E0D9C}" srcOrd="2" destOrd="0" parTransId="{5050E631-7158-4BD9-ACC4-56859394D7C1}" sibTransId="{F8EBB636-89FD-4895-A22C-BB2E89CC7777}"/>
    <dgm:cxn modelId="{D83728D4-354C-486F-A1D5-06104965E1F0}" srcId="{172E1BD2-822B-4871-A8BA-F2AA33ADAF81}" destId="{6634BA6F-50AB-4CBC-AFCF-B05816B527D2}" srcOrd="0" destOrd="0" parTransId="{61F25835-A474-4CAE-9DD4-4765BF37CDAF}" sibTransId="{39D88FD3-404A-4F40-93B7-3C5FCA2AA419}"/>
    <dgm:cxn modelId="{9BC5D9D7-AF7A-41D3-A175-9831341587CC}" type="presOf" srcId="{10EC58CB-10E0-40C1-A04F-E025557A0ABF}" destId="{FBCEDE07-DB43-469F-8E04-1B1C48DF25BD}" srcOrd="1" destOrd="0" presId="urn:microsoft.com/office/officeart/2005/8/layout/process3"/>
    <dgm:cxn modelId="{43DCEBDB-7E27-42A3-B524-3F1F5EE4D3C7}" type="presOf" srcId="{1EADA2A4-2C20-4D52-9D98-7D0AE4B202B4}" destId="{7A6C2BB4-A086-4F30-899B-3FC9DD564D0C}" srcOrd="0" destOrd="0" presId="urn:microsoft.com/office/officeart/2005/8/layout/process3"/>
    <dgm:cxn modelId="{72CDC5DC-8E1A-4697-B587-7DFFEE7C2560}" type="presOf" srcId="{FB311830-B5D3-46FD-80D4-69712C3E9CEC}" destId="{43745E32-0F63-4188-8C26-8F912AEA6C20}" srcOrd="1" destOrd="0" presId="urn:microsoft.com/office/officeart/2005/8/layout/process3"/>
    <dgm:cxn modelId="{F9B81EDD-BF7D-44FE-BB1C-ADD2FFC24EF0}" srcId="{FB311830-B5D3-46FD-80D4-69712C3E9CEC}" destId="{9F926793-AB93-45E0-8678-34CBD736C9FB}" srcOrd="2" destOrd="0" parTransId="{5280A14A-9CB5-4367-A0EC-81FB9E910A40}" sibTransId="{A3B10895-3F4E-46F8-AF51-D1BEDF0AC909}"/>
    <dgm:cxn modelId="{5B7599E0-9982-45F8-8FB0-56BC42B0446D}" type="presOf" srcId="{01BAD76E-AA2D-4A00-9C5A-1D6DA7B432FC}" destId="{41A3931F-DCAA-4447-A81C-F9A48888E561}" srcOrd="0" destOrd="0" presId="urn:microsoft.com/office/officeart/2005/8/layout/process3"/>
    <dgm:cxn modelId="{476991E3-307A-4B57-85AD-77BA43800C6C}" type="presOf" srcId="{71A67CF3-E0AC-4372-9ECC-ACEA8FC01340}" destId="{41A3931F-DCAA-4447-A81C-F9A48888E561}" srcOrd="0" destOrd="4" presId="urn:microsoft.com/office/officeart/2005/8/layout/process3"/>
    <dgm:cxn modelId="{FD40ECE3-D55E-4D28-81FC-7E33A295AD7E}" type="presOf" srcId="{BF933609-1EBC-4E67-B20C-7AC1B92CE354}" destId="{C2EA3194-A5E2-44C4-8277-E1CE459E2D9D}" srcOrd="0" destOrd="0" presId="urn:microsoft.com/office/officeart/2005/8/layout/process3"/>
    <dgm:cxn modelId="{836ADDEC-380E-4206-B7DA-3C2A959DCF85}" type="presOf" srcId="{9F52E355-6A43-428F-A547-808E082E0D9C}" destId="{2B393640-C2EE-4D1E-9D7F-BF72EBAB3223}" srcOrd="0" destOrd="0" presId="urn:microsoft.com/office/officeart/2005/8/layout/process3"/>
    <dgm:cxn modelId="{1A2984F2-7949-4895-A23A-E82400DA1DE2}" type="presOf" srcId="{1E1E9A84-2992-449E-9AA1-A11817E59FE4}" destId="{CE5DF828-C523-4426-916F-241F66852A11}" srcOrd="0" destOrd="0" presId="urn:microsoft.com/office/officeart/2005/8/layout/process3"/>
    <dgm:cxn modelId="{9B9709F8-DB07-409B-ACB4-45C0E0C0E0CD}" srcId="{9F52E355-6A43-428F-A547-808E082E0D9C}" destId="{0D3B0D33-6F26-4AEC-8058-3D18662F05DA}" srcOrd="0" destOrd="0" parTransId="{94351E2F-E0B8-46A2-9776-BF76C6BBCCE4}" sibTransId="{4BCED6F6-9815-4399-AECC-0FD546CE9E1F}"/>
    <dgm:cxn modelId="{4293B2F8-56AB-43BE-9C29-A6EF31068745}" type="presOf" srcId="{CF910923-EA33-4373-B663-9804254B6BED}" destId="{41A3931F-DCAA-4447-A81C-F9A48888E561}" srcOrd="0" destOrd="1" presId="urn:microsoft.com/office/officeart/2005/8/layout/process3"/>
    <dgm:cxn modelId="{8B584C8A-392F-4E90-98CF-AB147FF92EBF}" type="presParOf" srcId="{CE5DF828-C523-4426-916F-241F66852A11}" destId="{EB4A0901-5026-47A0-9F38-4A5C8A7007C8}" srcOrd="0" destOrd="0" presId="urn:microsoft.com/office/officeart/2005/8/layout/process3"/>
    <dgm:cxn modelId="{1B6210FC-50B8-414B-908B-AB517D4FD9BB}" type="presParOf" srcId="{EB4A0901-5026-47A0-9F38-4A5C8A7007C8}" destId="{5D317FA8-B8A0-4AF6-B938-23F719DD02CC}" srcOrd="0" destOrd="0" presId="urn:microsoft.com/office/officeart/2005/8/layout/process3"/>
    <dgm:cxn modelId="{BCCBE23A-204A-4C0B-BDB3-41CDA57CE530}" type="presParOf" srcId="{EB4A0901-5026-47A0-9F38-4A5C8A7007C8}" destId="{43745E32-0F63-4188-8C26-8F912AEA6C20}" srcOrd="1" destOrd="0" presId="urn:microsoft.com/office/officeart/2005/8/layout/process3"/>
    <dgm:cxn modelId="{94D94906-093C-4025-9FD3-794ACE7248E9}" type="presParOf" srcId="{EB4A0901-5026-47A0-9F38-4A5C8A7007C8}" destId="{41A3931F-DCAA-4447-A81C-F9A48888E561}" srcOrd="2" destOrd="0" presId="urn:microsoft.com/office/officeart/2005/8/layout/process3"/>
    <dgm:cxn modelId="{58C03FA0-7DA8-4EE6-9483-BF4DCB8CB2E9}" type="presParOf" srcId="{CE5DF828-C523-4426-916F-241F66852A11}" destId="{736B07B9-E4D9-4049-934F-A7DDB151E146}" srcOrd="1" destOrd="0" presId="urn:microsoft.com/office/officeart/2005/8/layout/process3"/>
    <dgm:cxn modelId="{375D5BCF-3E29-4142-9E8F-C103C98A0D53}" type="presParOf" srcId="{736B07B9-E4D9-4049-934F-A7DDB151E146}" destId="{081FEB67-1508-4D64-9998-C4080931B0A2}" srcOrd="0" destOrd="0" presId="urn:microsoft.com/office/officeart/2005/8/layout/process3"/>
    <dgm:cxn modelId="{0F845E36-9EDA-406D-A64A-2FFC7BB0AB7B}" type="presParOf" srcId="{CE5DF828-C523-4426-916F-241F66852A11}" destId="{D38CC0A1-AA00-45A2-8B91-E3E349E8CEBF}" srcOrd="2" destOrd="0" presId="urn:microsoft.com/office/officeart/2005/8/layout/process3"/>
    <dgm:cxn modelId="{7955DF24-9C21-4E8E-9F40-E9C219429725}" type="presParOf" srcId="{D38CC0A1-AA00-45A2-8B91-E3E349E8CEBF}" destId="{6C826C87-4C95-493B-A1D2-2D612DC39AA1}" srcOrd="0" destOrd="0" presId="urn:microsoft.com/office/officeart/2005/8/layout/process3"/>
    <dgm:cxn modelId="{EA0951AC-DED5-445D-8A8C-68B8107D4967}" type="presParOf" srcId="{D38CC0A1-AA00-45A2-8B91-E3E349E8CEBF}" destId="{BCE46468-3373-412F-84A0-EB440D74123D}" srcOrd="1" destOrd="0" presId="urn:microsoft.com/office/officeart/2005/8/layout/process3"/>
    <dgm:cxn modelId="{37DB1A65-7AB2-430C-AB7D-239727A4A6F4}" type="presParOf" srcId="{D38CC0A1-AA00-45A2-8B91-E3E349E8CEBF}" destId="{AF26B850-F969-4E2A-9AD0-9BACED89DBF7}" srcOrd="2" destOrd="0" presId="urn:microsoft.com/office/officeart/2005/8/layout/process3"/>
    <dgm:cxn modelId="{DD3E7DD6-0906-4D68-A201-7DB92E277468}" type="presParOf" srcId="{CE5DF828-C523-4426-916F-241F66852A11}" destId="{C2EA3194-A5E2-44C4-8277-E1CE459E2D9D}" srcOrd="3" destOrd="0" presId="urn:microsoft.com/office/officeart/2005/8/layout/process3"/>
    <dgm:cxn modelId="{A3D77B18-E879-4512-B609-23777FCEF52B}" type="presParOf" srcId="{C2EA3194-A5E2-44C4-8277-E1CE459E2D9D}" destId="{94E96DF7-5859-4C8C-B020-DC2887990A7F}" srcOrd="0" destOrd="0" presId="urn:microsoft.com/office/officeart/2005/8/layout/process3"/>
    <dgm:cxn modelId="{1696A967-9BAB-4041-A6EC-31EAC8F50519}" type="presParOf" srcId="{CE5DF828-C523-4426-916F-241F66852A11}" destId="{D6BFD783-3958-47BF-B8AE-7D4EBDA9E75C}" srcOrd="4" destOrd="0" presId="urn:microsoft.com/office/officeart/2005/8/layout/process3"/>
    <dgm:cxn modelId="{B3B7D0D4-D1F5-4A9C-BE74-B705D47E4D40}" type="presParOf" srcId="{D6BFD783-3958-47BF-B8AE-7D4EBDA9E75C}" destId="{2B393640-C2EE-4D1E-9D7F-BF72EBAB3223}" srcOrd="0" destOrd="0" presId="urn:microsoft.com/office/officeart/2005/8/layout/process3"/>
    <dgm:cxn modelId="{C2BE0B2C-CC6E-4422-9526-5B7849598E1F}" type="presParOf" srcId="{D6BFD783-3958-47BF-B8AE-7D4EBDA9E75C}" destId="{BC1EFD67-322D-433B-BF62-A2123947FD4A}" srcOrd="1" destOrd="0" presId="urn:microsoft.com/office/officeart/2005/8/layout/process3"/>
    <dgm:cxn modelId="{6BAFBB47-722F-4906-8738-D3842C5D53A4}" type="presParOf" srcId="{D6BFD783-3958-47BF-B8AE-7D4EBDA9E75C}" destId="{24225132-D233-4A6C-A014-BA1232892259}" srcOrd="2" destOrd="0" presId="urn:microsoft.com/office/officeart/2005/8/layout/process3"/>
    <dgm:cxn modelId="{874A6BEB-E48C-4BAF-99CB-EA7CDE8FBAEA}" type="presParOf" srcId="{CE5DF828-C523-4426-916F-241F66852A11}" destId="{CA73493A-C095-41F6-8E51-EE92F6D849EC}" srcOrd="5" destOrd="0" presId="urn:microsoft.com/office/officeart/2005/8/layout/process3"/>
    <dgm:cxn modelId="{A80275EB-AC6D-4E17-889C-F3B494E31003}" type="presParOf" srcId="{CA73493A-C095-41F6-8E51-EE92F6D849EC}" destId="{424FEADF-7FBF-4223-8443-F77E93B1D3F0}" srcOrd="0" destOrd="0" presId="urn:microsoft.com/office/officeart/2005/8/layout/process3"/>
    <dgm:cxn modelId="{BD464878-0600-496B-897C-B1D3718F981C}" type="presParOf" srcId="{CE5DF828-C523-4426-916F-241F66852A11}" destId="{05AEB58A-77F7-42E2-B3E7-E49E316116CD}" srcOrd="6" destOrd="0" presId="urn:microsoft.com/office/officeart/2005/8/layout/process3"/>
    <dgm:cxn modelId="{E168FA39-F4AA-45CB-8113-2B5E530B1191}" type="presParOf" srcId="{05AEB58A-77F7-42E2-B3E7-E49E316116CD}" destId="{53236624-FAB0-4DE0-A859-C34AE4E1E6AE}" srcOrd="0" destOrd="0" presId="urn:microsoft.com/office/officeart/2005/8/layout/process3"/>
    <dgm:cxn modelId="{9B6482D3-B539-40E4-89EC-54F2514AD7A1}" type="presParOf" srcId="{05AEB58A-77F7-42E2-B3E7-E49E316116CD}" destId="{FBCEDE07-DB43-469F-8E04-1B1C48DF25BD}" srcOrd="1" destOrd="0" presId="urn:microsoft.com/office/officeart/2005/8/layout/process3"/>
    <dgm:cxn modelId="{C8AA34D4-ED2C-467E-9B18-24500BEF5C98}" type="presParOf" srcId="{05AEB58A-77F7-42E2-B3E7-E49E316116CD}" destId="{7A6C2BB4-A086-4F30-899B-3FC9DD564D0C}" srcOrd="2" destOrd="0" presId="urn:microsoft.com/office/officeart/2005/8/layout/process3"/>
  </dgm:cxnLst>
  <dgm:bg/>
  <dgm:whole/>
  <dgm:extLst>
    <a:ext uri="http://schemas.microsoft.com/office/drawing/2008/diagram">
      <dsp:dataModelExt xmlns:dsp="http://schemas.microsoft.com/office/drawing/2008/diagram" relId="rId3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3745E32-0F63-4188-8C26-8F912AEA6C20}">
      <dsp:nvSpPr>
        <dsp:cNvPr id="0" name=""/>
        <dsp:cNvSpPr/>
      </dsp:nvSpPr>
      <dsp:spPr>
        <a:xfrm>
          <a:off x="724" y="26399"/>
          <a:ext cx="910520" cy="38879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34290" numCol="1" spcCol="1270" anchor="t" anchorCtr="0">
          <a:noAutofit/>
        </a:bodyPr>
        <a:lstStyle/>
        <a:p>
          <a:pPr marL="0" lvl="0" indent="0" algn="l" defTabSz="400050">
            <a:lnSpc>
              <a:spcPct val="90000"/>
            </a:lnSpc>
            <a:spcBef>
              <a:spcPct val="0"/>
            </a:spcBef>
            <a:spcAft>
              <a:spcPct val="35000"/>
            </a:spcAft>
            <a:buNone/>
          </a:pPr>
          <a:r>
            <a:rPr lang="en-GB" sz="900" kern="1200"/>
            <a:t>Planning</a:t>
          </a:r>
        </a:p>
      </dsp:txBody>
      <dsp:txXfrm>
        <a:off x="724" y="26399"/>
        <a:ext cx="910520" cy="259200"/>
      </dsp:txXfrm>
    </dsp:sp>
    <dsp:sp modelId="{41A3931F-DCAA-4447-A81C-F9A48888E561}">
      <dsp:nvSpPr>
        <dsp:cNvPr id="0" name=""/>
        <dsp:cNvSpPr/>
      </dsp:nvSpPr>
      <dsp:spPr>
        <a:xfrm>
          <a:off x="187216" y="285600"/>
          <a:ext cx="910520" cy="907200"/>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64008" rIns="64008" bIns="64008" numCol="1" spcCol="1270" anchor="t" anchorCtr="0">
          <a:noAutofit/>
        </a:bodyPr>
        <a:lstStyle/>
        <a:p>
          <a:pPr marL="57150" lvl="1" indent="-57150" algn="l" defTabSz="400050">
            <a:lnSpc>
              <a:spcPct val="90000"/>
            </a:lnSpc>
            <a:spcBef>
              <a:spcPct val="0"/>
            </a:spcBef>
            <a:spcAft>
              <a:spcPct val="15000"/>
            </a:spcAft>
            <a:buChar char="•"/>
          </a:pPr>
          <a:r>
            <a:rPr lang="en-GB" sz="900" kern="1200"/>
            <a:t> Awarness</a:t>
          </a:r>
        </a:p>
        <a:p>
          <a:pPr marL="57150" lvl="1" indent="-57150" algn="l" defTabSz="400050">
            <a:lnSpc>
              <a:spcPct val="90000"/>
            </a:lnSpc>
            <a:spcBef>
              <a:spcPct val="0"/>
            </a:spcBef>
            <a:spcAft>
              <a:spcPct val="15000"/>
            </a:spcAft>
            <a:buChar char="•"/>
          </a:pPr>
          <a:r>
            <a:rPr lang="en-GB" sz="900" kern="1200"/>
            <a:t> Scope</a:t>
          </a:r>
        </a:p>
        <a:p>
          <a:pPr marL="57150" lvl="1" indent="-57150" algn="l" defTabSz="400050">
            <a:lnSpc>
              <a:spcPct val="90000"/>
            </a:lnSpc>
            <a:spcBef>
              <a:spcPct val="0"/>
            </a:spcBef>
            <a:spcAft>
              <a:spcPct val="15000"/>
            </a:spcAft>
            <a:buChar char="•"/>
          </a:pPr>
          <a:r>
            <a:rPr lang="en-GB" sz="900" kern="1200"/>
            <a:t> Stakeholders</a:t>
          </a:r>
        </a:p>
        <a:p>
          <a:pPr marL="57150" lvl="1" indent="-57150" algn="l" defTabSz="400050">
            <a:lnSpc>
              <a:spcPct val="90000"/>
            </a:lnSpc>
            <a:spcBef>
              <a:spcPct val="0"/>
            </a:spcBef>
            <a:spcAft>
              <a:spcPct val="15000"/>
            </a:spcAft>
            <a:buChar char="•"/>
          </a:pPr>
          <a:r>
            <a:rPr lang="en-GB" sz="900" kern="1200"/>
            <a:t> Plan</a:t>
          </a:r>
        </a:p>
        <a:p>
          <a:pPr marL="57150" lvl="1" indent="-57150" algn="l" defTabSz="400050">
            <a:lnSpc>
              <a:spcPct val="90000"/>
            </a:lnSpc>
            <a:spcBef>
              <a:spcPct val="0"/>
            </a:spcBef>
            <a:spcAft>
              <a:spcPct val="15000"/>
            </a:spcAft>
            <a:buChar char="•"/>
          </a:pPr>
          <a:r>
            <a:rPr lang="en-GB" sz="900" b="1" kern="1200">
              <a:solidFill>
                <a:sysClr val="windowText" lastClr="000000"/>
              </a:solidFill>
            </a:rPr>
            <a:t> Question Set</a:t>
          </a:r>
        </a:p>
      </dsp:txBody>
      <dsp:txXfrm>
        <a:off x="213787" y="312171"/>
        <a:ext cx="857378" cy="854058"/>
      </dsp:txXfrm>
    </dsp:sp>
    <dsp:sp modelId="{736B07B9-E4D9-4049-934F-A7DDB151E146}">
      <dsp:nvSpPr>
        <dsp:cNvPr id="0" name=""/>
        <dsp:cNvSpPr/>
      </dsp:nvSpPr>
      <dsp:spPr>
        <a:xfrm>
          <a:off x="1049276" y="42653"/>
          <a:ext cx="292626" cy="226693"/>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en-GB" sz="700" kern="1200"/>
        </a:p>
      </dsp:txBody>
      <dsp:txXfrm>
        <a:off x="1049276" y="87992"/>
        <a:ext cx="224618" cy="136015"/>
      </dsp:txXfrm>
    </dsp:sp>
    <dsp:sp modelId="{BCE46468-3373-412F-84A0-EB440D74123D}">
      <dsp:nvSpPr>
        <dsp:cNvPr id="0" name=""/>
        <dsp:cNvSpPr/>
      </dsp:nvSpPr>
      <dsp:spPr>
        <a:xfrm>
          <a:off x="1463370" y="26399"/>
          <a:ext cx="910520" cy="38879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34290" numCol="1" spcCol="1270" anchor="t" anchorCtr="0">
          <a:noAutofit/>
        </a:bodyPr>
        <a:lstStyle/>
        <a:p>
          <a:pPr marL="0" lvl="0" indent="0" algn="l" defTabSz="400050">
            <a:lnSpc>
              <a:spcPct val="90000"/>
            </a:lnSpc>
            <a:spcBef>
              <a:spcPct val="0"/>
            </a:spcBef>
            <a:spcAft>
              <a:spcPct val="35000"/>
            </a:spcAft>
            <a:buNone/>
          </a:pPr>
          <a:r>
            <a:rPr lang="en-GB" sz="900" kern="1200"/>
            <a:t>Analysis</a:t>
          </a:r>
        </a:p>
      </dsp:txBody>
      <dsp:txXfrm>
        <a:off x="1463370" y="26399"/>
        <a:ext cx="910520" cy="259200"/>
      </dsp:txXfrm>
    </dsp:sp>
    <dsp:sp modelId="{AF26B850-F969-4E2A-9AD0-9BACED89DBF7}">
      <dsp:nvSpPr>
        <dsp:cNvPr id="0" name=""/>
        <dsp:cNvSpPr/>
      </dsp:nvSpPr>
      <dsp:spPr>
        <a:xfrm>
          <a:off x="1649862" y="285600"/>
          <a:ext cx="910520" cy="907200"/>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C2EA3194-A5E2-44C4-8277-E1CE459E2D9D}">
      <dsp:nvSpPr>
        <dsp:cNvPr id="0" name=""/>
        <dsp:cNvSpPr/>
      </dsp:nvSpPr>
      <dsp:spPr>
        <a:xfrm>
          <a:off x="2511922" y="42653"/>
          <a:ext cx="292626" cy="226693"/>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en-GB" sz="700" kern="1200"/>
        </a:p>
      </dsp:txBody>
      <dsp:txXfrm>
        <a:off x="2511922" y="87992"/>
        <a:ext cx="224618" cy="136015"/>
      </dsp:txXfrm>
    </dsp:sp>
    <dsp:sp modelId="{BC1EFD67-322D-433B-BF62-A2123947FD4A}">
      <dsp:nvSpPr>
        <dsp:cNvPr id="0" name=""/>
        <dsp:cNvSpPr/>
      </dsp:nvSpPr>
      <dsp:spPr>
        <a:xfrm>
          <a:off x="2926017" y="26399"/>
          <a:ext cx="910520" cy="38879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34290" numCol="1" spcCol="1270" anchor="t" anchorCtr="0">
          <a:noAutofit/>
        </a:bodyPr>
        <a:lstStyle/>
        <a:p>
          <a:pPr marL="0" lvl="0" indent="0" algn="l" defTabSz="400050">
            <a:lnSpc>
              <a:spcPct val="90000"/>
            </a:lnSpc>
            <a:spcBef>
              <a:spcPct val="0"/>
            </a:spcBef>
            <a:spcAft>
              <a:spcPct val="35000"/>
            </a:spcAft>
            <a:buNone/>
          </a:pPr>
          <a:r>
            <a:rPr lang="en-GB" sz="900" kern="1200"/>
            <a:t>Workshop</a:t>
          </a:r>
        </a:p>
      </dsp:txBody>
      <dsp:txXfrm>
        <a:off x="2926017" y="26399"/>
        <a:ext cx="910520" cy="259200"/>
      </dsp:txXfrm>
    </dsp:sp>
    <dsp:sp modelId="{24225132-D233-4A6C-A014-BA1232892259}">
      <dsp:nvSpPr>
        <dsp:cNvPr id="0" name=""/>
        <dsp:cNvSpPr/>
      </dsp:nvSpPr>
      <dsp:spPr>
        <a:xfrm>
          <a:off x="3112509" y="285600"/>
          <a:ext cx="910520" cy="907200"/>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CA73493A-C095-41F6-8E51-EE92F6D849EC}">
      <dsp:nvSpPr>
        <dsp:cNvPr id="0" name=""/>
        <dsp:cNvSpPr/>
      </dsp:nvSpPr>
      <dsp:spPr>
        <a:xfrm>
          <a:off x="3974568" y="42653"/>
          <a:ext cx="292626" cy="226693"/>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en-GB" sz="700" kern="1200"/>
        </a:p>
      </dsp:txBody>
      <dsp:txXfrm>
        <a:off x="3974568" y="87992"/>
        <a:ext cx="224618" cy="136015"/>
      </dsp:txXfrm>
    </dsp:sp>
    <dsp:sp modelId="{FBCEDE07-DB43-469F-8E04-1B1C48DF25BD}">
      <dsp:nvSpPr>
        <dsp:cNvPr id="0" name=""/>
        <dsp:cNvSpPr/>
      </dsp:nvSpPr>
      <dsp:spPr>
        <a:xfrm>
          <a:off x="4388663" y="26399"/>
          <a:ext cx="910520" cy="38879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34290" numCol="1" spcCol="1270" anchor="t" anchorCtr="0">
          <a:noAutofit/>
        </a:bodyPr>
        <a:lstStyle/>
        <a:p>
          <a:pPr marL="0" lvl="0" indent="0" algn="l" defTabSz="400050">
            <a:lnSpc>
              <a:spcPct val="90000"/>
            </a:lnSpc>
            <a:spcBef>
              <a:spcPct val="0"/>
            </a:spcBef>
            <a:spcAft>
              <a:spcPct val="35000"/>
            </a:spcAft>
            <a:buNone/>
          </a:pPr>
          <a:r>
            <a:rPr lang="en-GB" sz="900" kern="1200"/>
            <a:t>Improvement</a:t>
          </a:r>
        </a:p>
      </dsp:txBody>
      <dsp:txXfrm>
        <a:off x="4388663" y="26399"/>
        <a:ext cx="910520" cy="259200"/>
      </dsp:txXfrm>
    </dsp:sp>
    <dsp:sp modelId="{7A6C2BB4-A086-4F30-899B-3FC9DD564D0C}">
      <dsp:nvSpPr>
        <dsp:cNvPr id="0" name=""/>
        <dsp:cNvSpPr/>
      </dsp:nvSpPr>
      <dsp:spPr>
        <a:xfrm>
          <a:off x="4575155" y="285600"/>
          <a:ext cx="910520" cy="907200"/>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3745E32-0F63-4188-8C26-8F912AEA6C20}">
      <dsp:nvSpPr>
        <dsp:cNvPr id="0" name=""/>
        <dsp:cNvSpPr/>
      </dsp:nvSpPr>
      <dsp:spPr>
        <a:xfrm>
          <a:off x="724" y="26399"/>
          <a:ext cx="910520" cy="38879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34290" numCol="1" spcCol="1270" anchor="t" anchorCtr="0">
          <a:noAutofit/>
        </a:bodyPr>
        <a:lstStyle/>
        <a:p>
          <a:pPr marL="0" lvl="0" indent="0" algn="l" defTabSz="400050">
            <a:lnSpc>
              <a:spcPct val="90000"/>
            </a:lnSpc>
            <a:spcBef>
              <a:spcPct val="0"/>
            </a:spcBef>
            <a:spcAft>
              <a:spcPct val="35000"/>
            </a:spcAft>
            <a:buNone/>
          </a:pPr>
          <a:r>
            <a:rPr lang="en-GB" sz="900" kern="1200"/>
            <a:t>Planning</a:t>
          </a:r>
        </a:p>
      </dsp:txBody>
      <dsp:txXfrm>
        <a:off x="724" y="26399"/>
        <a:ext cx="910520" cy="259200"/>
      </dsp:txXfrm>
    </dsp:sp>
    <dsp:sp modelId="{41A3931F-DCAA-4447-A81C-F9A48888E561}">
      <dsp:nvSpPr>
        <dsp:cNvPr id="0" name=""/>
        <dsp:cNvSpPr/>
      </dsp:nvSpPr>
      <dsp:spPr>
        <a:xfrm>
          <a:off x="187216" y="285600"/>
          <a:ext cx="910520" cy="907200"/>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64008" rIns="64008" bIns="64008" numCol="1" spcCol="1270" anchor="t" anchorCtr="0">
          <a:noAutofit/>
        </a:bodyPr>
        <a:lstStyle/>
        <a:p>
          <a:pPr marL="57150" lvl="1" indent="-57150" algn="l" defTabSz="400050">
            <a:lnSpc>
              <a:spcPct val="90000"/>
            </a:lnSpc>
            <a:spcBef>
              <a:spcPct val="0"/>
            </a:spcBef>
            <a:spcAft>
              <a:spcPct val="15000"/>
            </a:spcAft>
            <a:buChar char="•"/>
          </a:pPr>
          <a:r>
            <a:rPr lang="en-GB" sz="900" kern="1200"/>
            <a:t> Awarness</a:t>
          </a:r>
        </a:p>
        <a:p>
          <a:pPr marL="57150" lvl="1" indent="-57150" algn="l" defTabSz="400050">
            <a:lnSpc>
              <a:spcPct val="90000"/>
            </a:lnSpc>
            <a:spcBef>
              <a:spcPct val="0"/>
            </a:spcBef>
            <a:spcAft>
              <a:spcPct val="15000"/>
            </a:spcAft>
            <a:buChar char="•"/>
          </a:pPr>
          <a:r>
            <a:rPr lang="en-GB" sz="900" kern="1200"/>
            <a:t> Scope</a:t>
          </a:r>
        </a:p>
        <a:p>
          <a:pPr marL="57150" lvl="1" indent="-57150" algn="l" defTabSz="400050">
            <a:lnSpc>
              <a:spcPct val="90000"/>
            </a:lnSpc>
            <a:spcBef>
              <a:spcPct val="0"/>
            </a:spcBef>
            <a:spcAft>
              <a:spcPct val="15000"/>
            </a:spcAft>
            <a:buChar char="•"/>
          </a:pPr>
          <a:r>
            <a:rPr lang="en-GB" sz="900" kern="1200"/>
            <a:t> Stakeholders</a:t>
          </a:r>
        </a:p>
        <a:p>
          <a:pPr marL="57150" lvl="1" indent="-57150" algn="l" defTabSz="400050">
            <a:lnSpc>
              <a:spcPct val="90000"/>
            </a:lnSpc>
            <a:spcBef>
              <a:spcPct val="0"/>
            </a:spcBef>
            <a:spcAft>
              <a:spcPct val="15000"/>
            </a:spcAft>
            <a:buChar char="•"/>
          </a:pPr>
          <a:r>
            <a:rPr lang="en-GB" sz="900" kern="1200"/>
            <a:t> Plan</a:t>
          </a:r>
        </a:p>
        <a:p>
          <a:pPr marL="57150" lvl="1" indent="-57150" algn="l" defTabSz="400050">
            <a:lnSpc>
              <a:spcPct val="90000"/>
            </a:lnSpc>
            <a:spcBef>
              <a:spcPct val="0"/>
            </a:spcBef>
            <a:spcAft>
              <a:spcPct val="15000"/>
            </a:spcAft>
            <a:buChar char="•"/>
          </a:pPr>
          <a:r>
            <a:rPr lang="en-GB" sz="900" kern="1200"/>
            <a:t> </a:t>
          </a:r>
          <a:r>
            <a:rPr lang="en-GB" sz="900" b="0" kern="1200">
              <a:solidFill>
                <a:sysClr val="windowText" lastClr="000000"/>
              </a:solidFill>
            </a:rPr>
            <a:t>Question Set</a:t>
          </a:r>
        </a:p>
      </dsp:txBody>
      <dsp:txXfrm>
        <a:off x="213787" y="312171"/>
        <a:ext cx="857378" cy="854058"/>
      </dsp:txXfrm>
    </dsp:sp>
    <dsp:sp modelId="{736B07B9-E4D9-4049-934F-A7DDB151E146}">
      <dsp:nvSpPr>
        <dsp:cNvPr id="0" name=""/>
        <dsp:cNvSpPr/>
      </dsp:nvSpPr>
      <dsp:spPr>
        <a:xfrm>
          <a:off x="1049276" y="42653"/>
          <a:ext cx="292626" cy="226693"/>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en-GB" sz="700" kern="1200"/>
        </a:p>
      </dsp:txBody>
      <dsp:txXfrm>
        <a:off x="1049276" y="87992"/>
        <a:ext cx="224618" cy="136015"/>
      </dsp:txXfrm>
    </dsp:sp>
    <dsp:sp modelId="{BCE46468-3373-412F-84A0-EB440D74123D}">
      <dsp:nvSpPr>
        <dsp:cNvPr id="0" name=""/>
        <dsp:cNvSpPr/>
      </dsp:nvSpPr>
      <dsp:spPr>
        <a:xfrm>
          <a:off x="1463370" y="26399"/>
          <a:ext cx="910520" cy="38879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34290" numCol="1" spcCol="1270" anchor="t" anchorCtr="0">
          <a:noAutofit/>
        </a:bodyPr>
        <a:lstStyle/>
        <a:p>
          <a:pPr marL="0" lvl="0" indent="0" algn="l" defTabSz="400050">
            <a:lnSpc>
              <a:spcPct val="90000"/>
            </a:lnSpc>
            <a:spcBef>
              <a:spcPct val="0"/>
            </a:spcBef>
            <a:spcAft>
              <a:spcPct val="35000"/>
            </a:spcAft>
            <a:buNone/>
          </a:pPr>
          <a:r>
            <a:rPr lang="en-GB" sz="900" kern="1200"/>
            <a:t>Analysis</a:t>
          </a:r>
        </a:p>
      </dsp:txBody>
      <dsp:txXfrm>
        <a:off x="1463370" y="26399"/>
        <a:ext cx="910520" cy="259200"/>
      </dsp:txXfrm>
    </dsp:sp>
    <dsp:sp modelId="{AF26B850-F969-4E2A-9AD0-9BACED89DBF7}">
      <dsp:nvSpPr>
        <dsp:cNvPr id="0" name=""/>
        <dsp:cNvSpPr/>
      </dsp:nvSpPr>
      <dsp:spPr>
        <a:xfrm>
          <a:off x="1649862" y="285600"/>
          <a:ext cx="910520" cy="907200"/>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64008" rIns="64008" bIns="64008" numCol="1" spcCol="1270" anchor="t" anchorCtr="0">
          <a:noAutofit/>
        </a:bodyPr>
        <a:lstStyle/>
        <a:p>
          <a:pPr marL="57150" lvl="1" indent="-57150" algn="l" defTabSz="400050">
            <a:lnSpc>
              <a:spcPct val="90000"/>
            </a:lnSpc>
            <a:spcBef>
              <a:spcPct val="0"/>
            </a:spcBef>
            <a:spcAft>
              <a:spcPct val="15000"/>
            </a:spcAft>
            <a:buChar char="•"/>
          </a:pPr>
          <a:r>
            <a:rPr lang="en-GB" sz="900" kern="1200"/>
            <a:t> Analysis</a:t>
          </a:r>
        </a:p>
        <a:p>
          <a:pPr marL="57150" lvl="1" indent="-57150" algn="l" defTabSz="400050">
            <a:lnSpc>
              <a:spcPct val="90000"/>
            </a:lnSpc>
            <a:spcBef>
              <a:spcPct val="0"/>
            </a:spcBef>
            <a:spcAft>
              <a:spcPct val="15000"/>
            </a:spcAft>
            <a:buChar char="•"/>
          </a:pPr>
          <a:r>
            <a:rPr lang="en-GB" sz="900" kern="1200"/>
            <a:t> 0s &amp; 1s Chart</a:t>
          </a:r>
        </a:p>
        <a:p>
          <a:pPr marL="57150" lvl="1" indent="-57150" algn="l" defTabSz="400050">
            <a:lnSpc>
              <a:spcPct val="90000"/>
            </a:lnSpc>
            <a:spcBef>
              <a:spcPct val="0"/>
            </a:spcBef>
            <a:spcAft>
              <a:spcPct val="15000"/>
            </a:spcAft>
            <a:buChar char="•"/>
          </a:pPr>
          <a:r>
            <a:rPr lang="en-GB" sz="900" kern="1200"/>
            <a:t> Review Gaps</a:t>
          </a:r>
        </a:p>
        <a:p>
          <a:pPr marL="57150" lvl="1" indent="-57150" algn="l" defTabSz="400050">
            <a:lnSpc>
              <a:spcPct val="90000"/>
            </a:lnSpc>
            <a:spcBef>
              <a:spcPct val="0"/>
            </a:spcBef>
            <a:spcAft>
              <a:spcPct val="15000"/>
            </a:spcAft>
            <a:buChar char="•"/>
          </a:pPr>
          <a:r>
            <a:rPr lang="en-GB" sz="900" kern="1200"/>
            <a:t> Comments</a:t>
          </a:r>
        </a:p>
      </dsp:txBody>
      <dsp:txXfrm>
        <a:off x="1676433" y="312171"/>
        <a:ext cx="857378" cy="854058"/>
      </dsp:txXfrm>
    </dsp:sp>
    <dsp:sp modelId="{C2EA3194-A5E2-44C4-8277-E1CE459E2D9D}">
      <dsp:nvSpPr>
        <dsp:cNvPr id="0" name=""/>
        <dsp:cNvSpPr/>
      </dsp:nvSpPr>
      <dsp:spPr>
        <a:xfrm>
          <a:off x="2511922" y="42653"/>
          <a:ext cx="292626" cy="226693"/>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en-GB" sz="700" kern="1200"/>
        </a:p>
      </dsp:txBody>
      <dsp:txXfrm>
        <a:off x="2511922" y="87992"/>
        <a:ext cx="224618" cy="136015"/>
      </dsp:txXfrm>
    </dsp:sp>
    <dsp:sp modelId="{BC1EFD67-322D-433B-BF62-A2123947FD4A}">
      <dsp:nvSpPr>
        <dsp:cNvPr id="0" name=""/>
        <dsp:cNvSpPr/>
      </dsp:nvSpPr>
      <dsp:spPr>
        <a:xfrm>
          <a:off x="2926017" y="26399"/>
          <a:ext cx="910520" cy="38879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34290" numCol="1" spcCol="1270" anchor="t" anchorCtr="0">
          <a:noAutofit/>
        </a:bodyPr>
        <a:lstStyle/>
        <a:p>
          <a:pPr marL="0" lvl="0" indent="0" algn="l" defTabSz="400050">
            <a:lnSpc>
              <a:spcPct val="90000"/>
            </a:lnSpc>
            <a:spcBef>
              <a:spcPct val="0"/>
            </a:spcBef>
            <a:spcAft>
              <a:spcPct val="35000"/>
            </a:spcAft>
            <a:buNone/>
          </a:pPr>
          <a:r>
            <a:rPr lang="en-GB" sz="900" kern="1200"/>
            <a:t>Workshop</a:t>
          </a:r>
        </a:p>
      </dsp:txBody>
      <dsp:txXfrm>
        <a:off x="2926017" y="26399"/>
        <a:ext cx="910520" cy="259200"/>
      </dsp:txXfrm>
    </dsp:sp>
    <dsp:sp modelId="{24225132-D233-4A6C-A014-BA1232892259}">
      <dsp:nvSpPr>
        <dsp:cNvPr id="0" name=""/>
        <dsp:cNvSpPr/>
      </dsp:nvSpPr>
      <dsp:spPr>
        <a:xfrm>
          <a:off x="3112509" y="285600"/>
          <a:ext cx="910520" cy="907200"/>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CA73493A-C095-41F6-8E51-EE92F6D849EC}">
      <dsp:nvSpPr>
        <dsp:cNvPr id="0" name=""/>
        <dsp:cNvSpPr/>
      </dsp:nvSpPr>
      <dsp:spPr>
        <a:xfrm>
          <a:off x="3974568" y="42653"/>
          <a:ext cx="292626" cy="226693"/>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en-GB" sz="700" kern="1200"/>
        </a:p>
      </dsp:txBody>
      <dsp:txXfrm>
        <a:off x="3974568" y="87992"/>
        <a:ext cx="224618" cy="136015"/>
      </dsp:txXfrm>
    </dsp:sp>
    <dsp:sp modelId="{FBCEDE07-DB43-469F-8E04-1B1C48DF25BD}">
      <dsp:nvSpPr>
        <dsp:cNvPr id="0" name=""/>
        <dsp:cNvSpPr/>
      </dsp:nvSpPr>
      <dsp:spPr>
        <a:xfrm>
          <a:off x="4388663" y="26399"/>
          <a:ext cx="910520" cy="38879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34290" numCol="1" spcCol="1270" anchor="t" anchorCtr="0">
          <a:noAutofit/>
        </a:bodyPr>
        <a:lstStyle/>
        <a:p>
          <a:pPr marL="0" lvl="0" indent="0" algn="l" defTabSz="400050">
            <a:lnSpc>
              <a:spcPct val="90000"/>
            </a:lnSpc>
            <a:spcBef>
              <a:spcPct val="0"/>
            </a:spcBef>
            <a:spcAft>
              <a:spcPct val="35000"/>
            </a:spcAft>
            <a:buNone/>
          </a:pPr>
          <a:r>
            <a:rPr lang="en-GB" sz="900" kern="1200"/>
            <a:t>Improvement</a:t>
          </a:r>
        </a:p>
      </dsp:txBody>
      <dsp:txXfrm>
        <a:off x="4388663" y="26399"/>
        <a:ext cx="910520" cy="259200"/>
      </dsp:txXfrm>
    </dsp:sp>
    <dsp:sp modelId="{7A6C2BB4-A086-4F30-899B-3FC9DD564D0C}">
      <dsp:nvSpPr>
        <dsp:cNvPr id="0" name=""/>
        <dsp:cNvSpPr/>
      </dsp:nvSpPr>
      <dsp:spPr>
        <a:xfrm>
          <a:off x="4575155" y="285600"/>
          <a:ext cx="910520" cy="907200"/>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3745E32-0F63-4188-8C26-8F912AEA6C20}">
      <dsp:nvSpPr>
        <dsp:cNvPr id="0" name=""/>
        <dsp:cNvSpPr/>
      </dsp:nvSpPr>
      <dsp:spPr>
        <a:xfrm>
          <a:off x="0" y="78787"/>
          <a:ext cx="884949" cy="38879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34290" numCol="1" spcCol="1270" anchor="t" anchorCtr="0">
          <a:noAutofit/>
        </a:bodyPr>
        <a:lstStyle/>
        <a:p>
          <a:pPr marL="0" lvl="0" indent="0" algn="l" defTabSz="400050">
            <a:lnSpc>
              <a:spcPct val="90000"/>
            </a:lnSpc>
            <a:spcBef>
              <a:spcPct val="0"/>
            </a:spcBef>
            <a:spcAft>
              <a:spcPct val="35000"/>
            </a:spcAft>
            <a:buNone/>
          </a:pPr>
          <a:r>
            <a:rPr lang="en-GB" sz="900" kern="1200"/>
            <a:t>Planning</a:t>
          </a:r>
        </a:p>
      </dsp:txBody>
      <dsp:txXfrm>
        <a:off x="0" y="78787"/>
        <a:ext cx="884949" cy="259200"/>
      </dsp:txXfrm>
    </dsp:sp>
    <dsp:sp modelId="{41A3931F-DCAA-4447-A81C-F9A48888E561}">
      <dsp:nvSpPr>
        <dsp:cNvPr id="0" name=""/>
        <dsp:cNvSpPr/>
      </dsp:nvSpPr>
      <dsp:spPr>
        <a:xfrm>
          <a:off x="181255" y="337987"/>
          <a:ext cx="884949" cy="907200"/>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64008" rIns="64008" bIns="64008" numCol="1" spcCol="1270" anchor="t" anchorCtr="0">
          <a:noAutofit/>
        </a:bodyPr>
        <a:lstStyle/>
        <a:p>
          <a:pPr marL="57150" lvl="1" indent="-57150" algn="l" defTabSz="400050">
            <a:lnSpc>
              <a:spcPct val="90000"/>
            </a:lnSpc>
            <a:spcBef>
              <a:spcPct val="0"/>
            </a:spcBef>
            <a:spcAft>
              <a:spcPct val="15000"/>
            </a:spcAft>
            <a:buChar char="•"/>
          </a:pPr>
          <a:r>
            <a:rPr lang="en-GB" sz="900" kern="1200"/>
            <a:t> Awarness</a:t>
          </a:r>
        </a:p>
        <a:p>
          <a:pPr marL="57150" lvl="1" indent="-57150" algn="l" defTabSz="400050">
            <a:lnSpc>
              <a:spcPct val="90000"/>
            </a:lnSpc>
            <a:spcBef>
              <a:spcPct val="0"/>
            </a:spcBef>
            <a:spcAft>
              <a:spcPct val="15000"/>
            </a:spcAft>
            <a:buChar char="•"/>
          </a:pPr>
          <a:r>
            <a:rPr lang="en-GB" sz="900" kern="1200"/>
            <a:t> Scope</a:t>
          </a:r>
        </a:p>
        <a:p>
          <a:pPr marL="57150" lvl="1" indent="-57150" algn="l" defTabSz="400050">
            <a:lnSpc>
              <a:spcPct val="90000"/>
            </a:lnSpc>
            <a:spcBef>
              <a:spcPct val="0"/>
            </a:spcBef>
            <a:spcAft>
              <a:spcPct val="15000"/>
            </a:spcAft>
            <a:buChar char="•"/>
          </a:pPr>
          <a:r>
            <a:rPr lang="en-GB" sz="900" kern="1200"/>
            <a:t> Stakeholders</a:t>
          </a:r>
        </a:p>
        <a:p>
          <a:pPr marL="57150" lvl="1" indent="-57150" algn="l" defTabSz="400050">
            <a:lnSpc>
              <a:spcPct val="90000"/>
            </a:lnSpc>
            <a:spcBef>
              <a:spcPct val="0"/>
            </a:spcBef>
            <a:spcAft>
              <a:spcPct val="15000"/>
            </a:spcAft>
            <a:buChar char="•"/>
          </a:pPr>
          <a:r>
            <a:rPr lang="en-GB" sz="900" kern="1200"/>
            <a:t> Plan</a:t>
          </a:r>
        </a:p>
        <a:p>
          <a:pPr marL="57150" lvl="1" indent="-57150" algn="l" defTabSz="400050">
            <a:lnSpc>
              <a:spcPct val="90000"/>
            </a:lnSpc>
            <a:spcBef>
              <a:spcPct val="0"/>
            </a:spcBef>
            <a:spcAft>
              <a:spcPct val="15000"/>
            </a:spcAft>
            <a:buChar char="•"/>
          </a:pPr>
          <a:r>
            <a:rPr lang="en-GB" sz="900" kern="1200"/>
            <a:t> </a:t>
          </a:r>
          <a:r>
            <a:rPr lang="en-GB" sz="900" b="0" kern="1200">
              <a:solidFill>
                <a:sysClr val="windowText" lastClr="000000"/>
              </a:solidFill>
            </a:rPr>
            <a:t>Question Set</a:t>
          </a:r>
        </a:p>
      </dsp:txBody>
      <dsp:txXfrm>
        <a:off x="207174" y="363906"/>
        <a:ext cx="833111" cy="855362"/>
      </dsp:txXfrm>
    </dsp:sp>
    <dsp:sp modelId="{736B07B9-E4D9-4049-934F-A7DDB151E146}">
      <dsp:nvSpPr>
        <dsp:cNvPr id="0" name=""/>
        <dsp:cNvSpPr/>
      </dsp:nvSpPr>
      <dsp:spPr>
        <a:xfrm>
          <a:off x="1019106" y="98224"/>
          <a:ext cx="284409" cy="220326"/>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en-GB" sz="700" kern="1200"/>
        </a:p>
      </dsp:txBody>
      <dsp:txXfrm>
        <a:off x="1019106" y="142289"/>
        <a:ext cx="218311" cy="132196"/>
      </dsp:txXfrm>
    </dsp:sp>
    <dsp:sp modelId="{BCE46468-3373-412F-84A0-EB440D74123D}">
      <dsp:nvSpPr>
        <dsp:cNvPr id="0" name=""/>
        <dsp:cNvSpPr/>
      </dsp:nvSpPr>
      <dsp:spPr>
        <a:xfrm>
          <a:off x="1421571" y="78787"/>
          <a:ext cx="884949" cy="38879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34290" numCol="1" spcCol="1270" anchor="t" anchorCtr="0">
          <a:noAutofit/>
        </a:bodyPr>
        <a:lstStyle/>
        <a:p>
          <a:pPr marL="0" lvl="0" indent="0" algn="l" defTabSz="400050">
            <a:lnSpc>
              <a:spcPct val="90000"/>
            </a:lnSpc>
            <a:spcBef>
              <a:spcPct val="0"/>
            </a:spcBef>
            <a:spcAft>
              <a:spcPct val="35000"/>
            </a:spcAft>
            <a:buNone/>
          </a:pPr>
          <a:r>
            <a:rPr lang="en-GB" sz="900" kern="1200"/>
            <a:t>Analysis</a:t>
          </a:r>
        </a:p>
      </dsp:txBody>
      <dsp:txXfrm>
        <a:off x="1421571" y="78787"/>
        <a:ext cx="884949" cy="259200"/>
      </dsp:txXfrm>
    </dsp:sp>
    <dsp:sp modelId="{AF26B850-F969-4E2A-9AD0-9BACED89DBF7}">
      <dsp:nvSpPr>
        <dsp:cNvPr id="0" name=""/>
        <dsp:cNvSpPr/>
      </dsp:nvSpPr>
      <dsp:spPr>
        <a:xfrm>
          <a:off x="1602826" y="337987"/>
          <a:ext cx="884949" cy="907200"/>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64008" rIns="64008" bIns="64008" numCol="1" spcCol="1270" anchor="t" anchorCtr="0">
          <a:noAutofit/>
        </a:bodyPr>
        <a:lstStyle/>
        <a:p>
          <a:pPr marL="57150" lvl="1" indent="-57150" algn="l" defTabSz="400050">
            <a:lnSpc>
              <a:spcPct val="90000"/>
            </a:lnSpc>
            <a:spcBef>
              <a:spcPct val="0"/>
            </a:spcBef>
            <a:spcAft>
              <a:spcPct val="15000"/>
            </a:spcAft>
            <a:buChar char="•"/>
          </a:pPr>
          <a:r>
            <a:rPr lang="en-GB" sz="900" kern="1200"/>
            <a:t> Analysis</a:t>
          </a:r>
        </a:p>
        <a:p>
          <a:pPr marL="57150" lvl="1" indent="-57150" algn="l" defTabSz="400050">
            <a:lnSpc>
              <a:spcPct val="90000"/>
            </a:lnSpc>
            <a:spcBef>
              <a:spcPct val="0"/>
            </a:spcBef>
            <a:spcAft>
              <a:spcPct val="15000"/>
            </a:spcAft>
            <a:buChar char="•"/>
          </a:pPr>
          <a:r>
            <a:rPr lang="en-GB" sz="900" kern="1200"/>
            <a:t> 0s &amp; 1s Chart</a:t>
          </a:r>
        </a:p>
        <a:p>
          <a:pPr marL="57150" lvl="1" indent="-57150" algn="l" defTabSz="400050">
            <a:lnSpc>
              <a:spcPct val="90000"/>
            </a:lnSpc>
            <a:spcBef>
              <a:spcPct val="0"/>
            </a:spcBef>
            <a:spcAft>
              <a:spcPct val="15000"/>
            </a:spcAft>
            <a:buChar char="•"/>
          </a:pPr>
          <a:r>
            <a:rPr lang="en-GB" sz="900" kern="1200"/>
            <a:t> Review Gaps</a:t>
          </a:r>
        </a:p>
        <a:p>
          <a:pPr marL="57150" lvl="1" indent="-57150" algn="l" defTabSz="400050">
            <a:lnSpc>
              <a:spcPct val="90000"/>
            </a:lnSpc>
            <a:spcBef>
              <a:spcPct val="0"/>
            </a:spcBef>
            <a:spcAft>
              <a:spcPct val="15000"/>
            </a:spcAft>
            <a:buChar char="•"/>
          </a:pPr>
          <a:r>
            <a:rPr lang="en-GB" sz="900" kern="1200"/>
            <a:t> Comments</a:t>
          </a:r>
        </a:p>
      </dsp:txBody>
      <dsp:txXfrm>
        <a:off x="1628745" y="363906"/>
        <a:ext cx="833111" cy="855362"/>
      </dsp:txXfrm>
    </dsp:sp>
    <dsp:sp modelId="{C2EA3194-A5E2-44C4-8277-E1CE459E2D9D}">
      <dsp:nvSpPr>
        <dsp:cNvPr id="0" name=""/>
        <dsp:cNvSpPr/>
      </dsp:nvSpPr>
      <dsp:spPr>
        <a:xfrm>
          <a:off x="2440676" y="98224"/>
          <a:ext cx="284409" cy="220326"/>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en-GB" sz="700" kern="1200"/>
        </a:p>
      </dsp:txBody>
      <dsp:txXfrm>
        <a:off x="2440676" y="142289"/>
        <a:ext cx="218311" cy="132196"/>
      </dsp:txXfrm>
    </dsp:sp>
    <dsp:sp modelId="{BC1EFD67-322D-433B-BF62-A2123947FD4A}">
      <dsp:nvSpPr>
        <dsp:cNvPr id="0" name=""/>
        <dsp:cNvSpPr/>
      </dsp:nvSpPr>
      <dsp:spPr>
        <a:xfrm>
          <a:off x="2843142" y="78787"/>
          <a:ext cx="884949" cy="38879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34290" numCol="1" spcCol="1270" anchor="t" anchorCtr="0">
          <a:noAutofit/>
        </a:bodyPr>
        <a:lstStyle/>
        <a:p>
          <a:pPr marL="0" lvl="0" indent="0" algn="l" defTabSz="400050">
            <a:lnSpc>
              <a:spcPct val="90000"/>
            </a:lnSpc>
            <a:spcBef>
              <a:spcPct val="0"/>
            </a:spcBef>
            <a:spcAft>
              <a:spcPct val="35000"/>
            </a:spcAft>
            <a:buNone/>
          </a:pPr>
          <a:r>
            <a:rPr lang="en-GB" sz="900" kern="1200"/>
            <a:t>Workshop</a:t>
          </a:r>
        </a:p>
      </dsp:txBody>
      <dsp:txXfrm>
        <a:off x="2843142" y="78787"/>
        <a:ext cx="884949" cy="259200"/>
      </dsp:txXfrm>
    </dsp:sp>
    <dsp:sp modelId="{24225132-D233-4A6C-A014-BA1232892259}">
      <dsp:nvSpPr>
        <dsp:cNvPr id="0" name=""/>
        <dsp:cNvSpPr/>
      </dsp:nvSpPr>
      <dsp:spPr>
        <a:xfrm>
          <a:off x="2944459" y="337987"/>
          <a:ext cx="1044824" cy="907200"/>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64008" rIns="64008" bIns="64008" numCol="1" spcCol="1270" anchor="t" anchorCtr="0">
          <a:noAutofit/>
        </a:bodyPr>
        <a:lstStyle/>
        <a:p>
          <a:pPr marL="57150" lvl="1" indent="-57150" algn="l" defTabSz="400050">
            <a:lnSpc>
              <a:spcPct val="90000"/>
            </a:lnSpc>
            <a:spcBef>
              <a:spcPct val="0"/>
            </a:spcBef>
            <a:spcAft>
              <a:spcPct val="15000"/>
            </a:spcAft>
            <a:buChar char="•"/>
          </a:pPr>
          <a:r>
            <a:rPr lang="en-GB" sz="900" kern="1200"/>
            <a:t> Results</a:t>
          </a:r>
        </a:p>
        <a:p>
          <a:pPr marL="57150" lvl="1" indent="-57150" algn="l" defTabSz="400050">
            <a:lnSpc>
              <a:spcPct val="90000"/>
            </a:lnSpc>
            <a:spcBef>
              <a:spcPct val="0"/>
            </a:spcBef>
            <a:spcAft>
              <a:spcPct val="15000"/>
            </a:spcAft>
            <a:buChar char="•"/>
          </a:pPr>
          <a:r>
            <a:rPr lang="en-GB" sz="900" kern="1200"/>
            <a:t> Gaps</a:t>
          </a:r>
        </a:p>
        <a:p>
          <a:pPr marL="57150" lvl="1" indent="-57150" algn="l" defTabSz="400050">
            <a:lnSpc>
              <a:spcPct val="90000"/>
            </a:lnSpc>
            <a:spcBef>
              <a:spcPct val="0"/>
            </a:spcBef>
            <a:spcAft>
              <a:spcPct val="15000"/>
            </a:spcAft>
            <a:buChar char="•"/>
          </a:pPr>
          <a:r>
            <a:rPr lang="en-GB" sz="900" kern="1200"/>
            <a:t> Key Themes</a:t>
          </a:r>
        </a:p>
      </dsp:txBody>
      <dsp:txXfrm>
        <a:off x="2971030" y="364558"/>
        <a:ext cx="991682" cy="854058"/>
      </dsp:txXfrm>
    </dsp:sp>
    <dsp:sp modelId="{CA73493A-C095-41F6-8E51-EE92F6D849EC}">
      <dsp:nvSpPr>
        <dsp:cNvPr id="0" name=""/>
        <dsp:cNvSpPr/>
      </dsp:nvSpPr>
      <dsp:spPr>
        <a:xfrm>
          <a:off x="3882231" y="98224"/>
          <a:ext cx="326775" cy="220326"/>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en-GB" sz="700" kern="1200"/>
        </a:p>
      </dsp:txBody>
      <dsp:txXfrm>
        <a:off x="3882231" y="142289"/>
        <a:ext cx="260677" cy="132196"/>
      </dsp:txXfrm>
    </dsp:sp>
    <dsp:sp modelId="{FBCEDE07-DB43-469F-8E04-1B1C48DF25BD}">
      <dsp:nvSpPr>
        <dsp:cNvPr id="0" name=""/>
        <dsp:cNvSpPr/>
      </dsp:nvSpPr>
      <dsp:spPr>
        <a:xfrm>
          <a:off x="4344650" y="78787"/>
          <a:ext cx="884949" cy="38879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34290" numCol="1" spcCol="1270" anchor="t" anchorCtr="0">
          <a:noAutofit/>
        </a:bodyPr>
        <a:lstStyle/>
        <a:p>
          <a:pPr marL="0" lvl="0" indent="0" algn="l" defTabSz="400050">
            <a:lnSpc>
              <a:spcPct val="90000"/>
            </a:lnSpc>
            <a:spcBef>
              <a:spcPct val="0"/>
            </a:spcBef>
            <a:spcAft>
              <a:spcPct val="35000"/>
            </a:spcAft>
            <a:buNone/>
          </a:pPr>
          <a:r>
            <a:rPr lang="en-GB" sz="900" kern="1200"/>
            <a:t>Improvement</a:t>
          </a:r>
        </a:p>
      </dsp:txBody>
      <dsp:txXfrm>
        <a:off x="4344650" y="78787"/>
        <a:ext cx="884949" cy="259200"/>
      </dsp:txXfrm>
    </dsp:sp>
    <dsp:sp modelId="{7A6C2BB4-A086-4F30-899B-3FC9DD564D0C}">
      <dsp:nvSpPr>
        <dsp:cNvPr id="0" name=""/>
        <dsp:cNvSpPr/>
      </dsp:nvSpPr>
      <dsp:spPr>
        <a:xfrm>
          <a:off x="4450361" y="337987"/>
          <a:ext cx="1036037" cy="907200"/>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64008" rIns="64008" bIns="64008" numCol="1" spcCol="1270" anchor="t" anchorCtr="0">
          <a:noAutofit/>
        </a:bodyPr>
        <a:lstStyle/>
        <a:p>
          <a:pPr marL="57150" lvl="1" indent="-57150" algn="l" defTabSz="400050">
            <a:lnSpc>
              <a:spcPct val="90000"/>
            </a:lnSpc>
            <a:spcBef>
              <a:spcPct val="0"/>
            </a:spcBef>
            <a:spcAft>
              <a:spcPct val="15000"/>
            </a:spcAft>
            <a:buChar char="•"/>
          </a:pPr>
          <a:endParaRPr lang="en-GB" sz="900" kern="1200"/>
        </a:p>
      </dsp:txBody>
      <dsp:txXfrm>
        <a:off x="4476932" y="364558"/>
        <a:ext cx="982895" cy="854058"/>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3745E32-0F63-4188-8C26-8F912AEA6C20}">
      <dsp:nvSpPr>
        <dsp:cNvPr id="0" name=""/>
        <dsp:cNvSpPr/>
      </dsp:nvSpPr>
      <dsp:spPr>
        <a:xfrm>
          <a:off x="0" y="78787"/>
          <a:ext cx="884949" cy="38879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34290" numCol="1" spcCol="1270" anchor="t" anchorCtr="0">
          <a:noAutofit/>
        </a:bodyPr>
        <a:lstStyle/>
        <a:p>
          <a:pPr marL="0" lvl="0" indent="0" algn="l" defTabSz="400050">
            <a:lnSpc>
              <a:spcPct val="90000"/>
            </a:lnSpc>
            <a:spcBef>
              <a:spcPct val="0"/>
            </a:spcBef>
            <a:spcAft>
              <a:spcPct val="35000"/>
            </a:spcAft>
            <a:buNone/>
          </a:pPr>
          <a:r>
            <a:rPr lang="en-GB" sz="900" kern="1200"/>
            <a:t>Planning</a:t>
          </a:r>
        </a:p>
      </dsp:txBody>
      <dsp:txXfrm>
        <a:off x="0" y="78787"/>
        <a:ext cx="884949" cy="259200"/>
      </dsp:txXfrm>
    </dsp:sp>
    <dsp:sp modelId="{41A3931F-DCAA-4447-A81C-F9A48888E561}">
      <dsp:nvSpPr>
        <dsp:cNvPr id="0" name=""/>
        <dsp:cNvSpPr/>
      </dsp:nvSpPr>
      <dsp:spPr>
        <a:xfrm>
          <a:off x="181255" y="337987"/>
          <a:ext cx="884949" cy="907200"/>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64008" rIns="64008" bIns="64008" numCol="1" spcCol="1270" anchor="t" anchorCtr="0">
          <a:noAutofit/>
        </a:bodyPr>
        <a:lstStyle/>
        <a:p>
          <a:pPr marL="57150" lvl="1" indent="-57150" algn="l" defTabSz="400050">
            <a:lnSpc>
              <a:spcPct val="90000"/>
            </a:lnSpc>
            <a:spcBef>
              <a:spcPct val="0"/>
            </a:spcBef>
            <a:spcAft>
              <a:spcPct val="15000"/>
            </a:spcAft>
            <a:buChar char="•"/>
          </a:pPr>
          <a:r>
            <a:rPr lang="en-GB" sz="900" kern="1200"/>
            <a:t> Awarness</a:t>
          </a:r>
        </a:p>
        <a:p>
          <a:pPr marL="57150" lvl="1" indent="-57150" algn="l" defTabSz="400050">
            <a:lnSpc>
              <a:spcPct val="90000"/>
            </a:lnSpc>
            <a:spcBef>
              <a:spcPct val="0"/>
            </a:spcBef>
            <a:spcAft>
              <a:spcPct val="15000"/>
            </a:spcAft>
            <a:buChar char="•"/>
          </a:pPr>
          <a:r>
            <a:rPr lang="en-GB" sz="900" kern="1200"/>
            <a:t> Scope</a:t>
          </a:r>
        </a:p>
        <a:p>
          <a:pPr marL="57150" lvl="1" indent="-57150" algn="l" defTabSz="400050">
            <a:lnSpc>
              <a:spcPct val="90000"/>
            </a:lnSpc>
            <a:spcBef>
              <a:spcPct val="0"/>
            </a:spcBef>
            <a:spcAft>
              <a:spcPct val="15000"/>
            </a:spcAft>
            <a:buChar char="•"/>
          </a:pPr>
          <a:r>
            <a:rPr lang="en-GB" sz="900" kern="1200"/>
            <a:t> Stakeholders</a:t>
          </a:r>
        </a:p>
        <a:p>
          <a:pPr marL="57150" lvl="1" indent="-57150" algn="l" defTabSz="400050">
            <a:lnSpc>
              <a:spcPct val="90000"/>
            </a:lnSpc>
            <a:spcBef>
              <a:spcPct val="0"/>
            </a:spcBef>
            <a:spcAft>
              <a:spcPct val="15000"/>
            </a:spcAft>
            <a:buChar char="•"/>
          </a:pPr>
          <a:r>
            <a:rPr lang="en-GB" sz="900" kern="1200"/>
            <a:t> Plan</a:t>
          </a:r>
        </a:p>
        <a:p>
          <a:pPr marL="57150" lvl="1" indent="-57150" algn="l" defTabSz="400050">
            <a:lnSpc>
              <a:spcPct val="90000"/>
            </a:lnSpc>
            <a:spcBef>
              <a:spcPct val="0"/>
            </a:spcBef>
            <a:spcAft>
              <a:spcPct val="15000"/>
            </a:spcAft>
            <a:buChar char="•"/>
          </a:pPr>
          <a:r>
            <a:rPr lang="en-GB" sz="900" kern="1200"/>
            <a:t> </a:t>
          </a:r>
          <a:r>
            <a:rPr lang="en-GB" sz="900" b="0" kern="1200">
              <a:solidFill>
                <a:sysClr val="windowText" lastClr="000000"/>
              </a:solidFill>
            </a:rPr>
            <a:t>Question Set</a:t>
          </a:r>
        </a:p>
      </dsp:txBody>
      <dsp:txXfrm>
        <a:off x="207174" y="363906"/>
        <a:ext cx="833111" cy="855362"/>
      </dsp:txXfrm>
    </dsp:sp>
    <dsp:sp modelId="{736B07B9-E4D9-4049-934F-A7DDB151E146}">
      <dsp:nvSpPr>
        <dsp:cNvPr id="0" name=""/>
        <dsp:cNvSpPr/>
      </dsp:nvSpPr>
      <dsp:spPr>
        <a:xfrm>
          <a:off x="1019106" y="98224"/>
          <a:ext cx="284409" cy="220326"/>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en-GB" sz="700" kern="1200"/>
        </a:p>
      </dsp:txBody>
      <dsp:txXfrm>
        <a:off x="1019106" y="142289"/>
        <a:ext cx="218311" cy="132196"/>
      </dsp:txXfrm>
    </dsp:sp>
    <dsp:sp modelId="{BCE46468-3373-412F-84A0-EB440D74123D}">
      <dsp:nvSpPr>
        <dsp:cNvPr id="0" name=""/>
        <dsp:cNvSpPr/>
      </dsp:nvSpPr>
      <dsp:spPr>
        <a:xfrm>
          <a:off x="1421571" y="78787"/>
          <a:ext cx="884949" cy="38879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34290" numCol="1" spcCol="1270" anchor="t" anchorCtr="0">
          <a:noAutofit/>
        </a:bodyPr>
        <a:lstStyle/>
        <a:p>
          <a:pPr marL="0" lvl="0" indent="0" algn="l" defTabSz="400050">
            <a:lnSpc>
              <a:spcPct val="90000"/>
            </a:lnSpc>
            <a:spcBef>
              <a:spcPct val="0"/>
            </a:spcBef>
            <a:spcAft>
              <a:spcPct val="35000"/>
            </a:spcAft>
            <a:buNone/>
          </a:pPr>
          <a:r>
            <a:rPr lang="en-GB" sz="900" kern="1200"/>
            <a:t>Analysis</a:t>
          </a:r>
        </a:p>
      </dsp:txBody>
      <dsp:txXfrm>
        <a:off x="1421571" y="78787"/>
        <a:ext cx="884949" cy="259200"/>
      </dsp:txXfrm>
    </dsp:sp>
    <dsp:sp modelId="{AF26B850-F969-4E2A-9AD0-9BACED89DBF7}">
      <dsp:nvSpPr>
        <dsp:cNvPr id="0" name=""/>
        <dsp:cNvSpPr/>
      </dsp:nvSpPr>
      <dsp:spPr>
        <a:xfrm>
          <a:off x="1602826" y="337987"/>
          <a:ext cx="884949" cy="907200"/>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64008" rIns="64008" bIns="64008" numCol="1" spcCol="1270" anchor="t" anchorCtr="0">
          <a:noAutofit/>
        </a:bodyPr>
        <a:lstStyle/>
        <a:p>
          <a:pPr marL="57150" lvl="1" indent="-57150" algn="l" defTabSz="400050">
            <a:lnSpc>
              <a:spcPct val="90000"/>
            </a:lnSpc>
            <a:spcBef>
              <a:spcPct val="0"/>
            </a:spcBef>
            <a:spcAft>
              <a:spcPct val="15000"/>
            </a:spcAft>
            <a:buChar char="•"/>
          </a:pPr>
          <a:r>
            <a:rPr lang="en-GB" sz="900" kern="1200"/>
            <a:t> Analysis</a:t>
          </a:r>
        </a:p>
        <a:p>
          <a:pPr marL="57150" lvl="1" indent="-57150" algn="l" defTabSz="400050">
            <a:lnSpc>
              <a:spcPct val="90000"/>
            </a:lnSpc>
            <a:spcBef>
              <a:spcPct val="0"/>
            </a:spcBef>
            <a:spcAft>
              <a:spcPct val="15000"/>
            </a:spcAft>
            <a:buChar char="•"/>
          </a:pPr>
          <a:r>
            <a:rPr lang="en-GB" sz="900" kern="1200"/>
            <a:t> 0s &amp; 1s Chart</a:t>
          </a:r>
        </a:p>
        <a:p>
          <a:pPr marL="57150" lvl="1" indent="-57150" algn="l" defTabSz="400050">
            <a:lnSpc>
              <a:spcPct val="90000"/>
            </a:lnSpc>
            <a:spcBef>
              <a:spcPct val="0"/>
            </a:spcBef>
            <a:spcAft>
              <a:spcPct val="15000"/>
            </a:spcAft>
            <a:buChar char="•"/>
          </a:pPr>
          <a:r>
            <a:rPr lang="en-GB" sz="900" kern="1200"/>
            <a:t> Review Gaps</a:t>
          </a:r>
        </a:p>
        <a:p>
          <a:pPr marL="57150" lvl="1" indent="-57150" algn="l" defTabSz="400050">
            <a:lnSpc>
              <a:spcPct val="90000"/>
            </a:lnSpc>
            <a:spcBef>
              <a:spcPct val="0"/>
            </a:spcBef>
            <a:spcAft>
              <a:spcPct val="15000"/>
            </a:spcAft>
            <a:buChar char="•"/>
          </a:pPr>
          <a:r>
            <a:rPr lang="en-GB" sz="900" kern="1200"/>
            <a:t> Comments</a:t>
          </a:r>
        </a:p>
      </dsp:txBody>
      <dsp:txXfrm>
        <a:off x="1628745" y="363906"/>
        <a:ext cx="833111" cy="855362"/>
      </dsp:txXfrm>
    </dsp:sp>
    <dsp:sp modelId="{C2EA3194-A5E2-44C4-8277-E1CE459E2D9D}">
      <dsp:nvSpPr>
        <dsp:cNvPr id="0" name=""/>
        <dsp:cNvSpPr/>
      </dsp:nvSpPr>
      <dsp:spPr>
        <a:xfrm>
          <a:off x="2440676" y="98224"/>
          <a:ext cx="284409" cy="220326"/>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en-GB" sz="700" kern="1200"/>
        </a:p>
      </dsp:txBody>
      <dsp:txXfrm>
        <a:off x="2440676" y="142289"/>
        <a:ext cx="218311" cy="132196"/>
      </dsp:txXfrm>
    </dsp:sp>
    <dsp:sp modelId="{BC1EFD67-322D-433B-BF62-A2123947FD4A}">
      <dsp:nvSpPr>
        <dsp:cNvPr id="0" name=""/>
        <dsp:cNvSpPr/>
      </dsp:nvSpPr>
      <dsp:spPr>
        <a:xfrm>
          <a:off x="2843142" y="78787"/>
          <a:ext cx="884949" cy="38879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34290" numCol="1" spcCol="1270" anchor="t" anchorCtr="0">
          <a:noAutofit/>
        </a:bodyPr>
        <a:lstStyle/>
        <a:p>
          <a:pPr marL="0" lvl="0" indent="0" algn="l" defTabSz="400050">
            <a:lnSpc>
              <a:spcPct val="90000"/>
            </a:lnSpc>
            <a:spcBef>
              <a:spcPct val="0"/>
            </a:spcBef>
            <a:spcAft>
              <a:spcPct val="35000"/>
            </a:spcAft>
            <a:buNone/>
          </a:pPr>
          <a:r>
            <a:rPr lang="en-GB" sz="900" kern="1200"/>
            <a:t>Workshop</a:t>
          </a:r>
        </a:p>
      </dsp:txBody>
      <dsp:txXfrm>
        <a:off x="2843142" y="78787"/>
        <a:ext cx="884949" cy="259200"/>
      </dsp:txXfrm>
    </dsp:sp>
    <dsp:sp modelId="{24225132-D233-4A6C-A014-BA1232892259}">
      <dsp:nvSpPr>
        <dsp:cNvPr id="0" name=""/>
        <dsp:cNvSpPr/>
      </dsp:nvSpPr>
      <dsp:spPr>
        <a:xfrm>
          <a:off x="2944459" y="337987"/>
          <a:ext cx="1044824" cy="907200"/>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64008" rIns="64008" bIns="64008" numCol="1" spcCol="1270" anchor="t" anchorCtr="0">
          <a:noAutofit/>
        </a:bodyPr>
        <a:lstStyle/>
        <a:p>
          <a:pPr marL="57150" lvl="1" indent="-57150" algn="l" defTabSz="400050">
            <a:lnSpc>
              <a:spcPct val="90000"/>
            </a:lnSpc>
            <a:spcBef>
              <a:spcPct val="0"/>
            </a:spcBef>
            <a:spcAft>
              <a:spcPct val="15000"/>
            </a:spcAft>
            <a:buChar char="•"/>
          </a:pPr>
          <a:r>
            <a:rPr lang="en-GB" sz="900" kern="1200"/>
            <a:t> Results</a:t>
          </a:r>
        </a:p>
        <a:p>
          <a:pPr marL="57150" lvl="1" indent="-57150" algn="l" defTabSz="400050">
            <a:lnSpc>
              <a:spcPct val="90000"/>
            </a:lnSpc>
            <a:spcBef>
              <a:spcPct val="0"/>
            </a:spcBef>
            <a:spcAft>
              <a:spcPct val="15000"/>
            </a:spcAft>
            <a:buChar char="•"/>
          </a:pPr>
          <a:r>
            <a:rPr lang="en-GB" sz="900" kern="1200"/>
            <a:t> Gaps</a:t>
          </a:r>
        </a:p>
        <a:p>
          <a:pPr marL="57150" lvl="1" indent="-57150" algn="l" defTabSz="400050">
            <a:lnSpc>
              <a:spcPct val="90000"/>
            </a:lnSpc>
            <a:spcBef>
              <a:spcPct val="0"/>
            </a:spcBef>
            <a:spcAft>
              <a:spcPct val="15000"/>
            </a:spcAft>
            <a:buChar char="•"/>
          </a:pPr>
          <a:r>
            <a:rPr lang="en-GB" sz="900" kern="1200"/>
            <a:t> Key Themes</a:t>
          </a:r>
        </a:p>
      </dsp:txBody>
      <dsp:txXfrm>
        <a:off x="2971030" y="364558"/>
        <a:ext cx="991682" cy="854058"/>
      </dsp:txXfrm>
    </dsp:sp>
    <dsp:sp modelId="{CA73493A-C095-41F6-8E51-EE92F6D849EC}">
      <dsp:nvSpPr>
        <dsp:cNvPr id="0" name=""/>
        <dsp:cNvSpPr/>
      </dsp:nvSpPr>
      <dsp:spPr>
        <a:xfrm>
          <a:off x="3882231" y="98224"/>
          <a:ext cx="326775" cy="220326"/>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en-GB" sz="700" kern="1200"/>
        </a:p>
      </dsp:txBody>
      <dsp:txXfrm>
        <a:off x="3882231" y="142289"/>
        <a:ext cx="260677" cy="132196"/>
      </dsp:txXfrm>
    </dsp:sp>
    <dsp:sp modelId="{FBCEDE07-DB43-469F-8E04-1B1C48DF25BD}">
      <dsp:nvSpPr>
        <dsp:cNvPr id="0" name=""/>
        <dsp:cNvSpPr/>
      </dsp:nvSpPr>
      <dsp:spPr>
        <a:xfrm>
          <a:off x="4344650" y="78787"/>
          <a:ext cx="884949" cy="38879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34290" numCol="1" spcCol="1270" anchor="t" anchorCtr="0">
          <a:noAutofit/>
        </a:bodyPr>
        <a:lstStyle/>
        <a:p>
          <a:pPr marL="0" lvl="0" indent="0" algn="l" defTabSz="400050">
            <a:lnSpc>
              <a:spcPct val="90000"/>
            </a:lnSpc>
            <a:spcBef>
              <a:spcPct val="0"/>
            </a:spcBef>
            <a:spcAft>
              <a:spcPct val="35000"/>
            </a:spcAft>
            <a:buNone/>
          </a:pPr>
          <a:r>
            <a:rPr lang="en-GB" sz="900" kern="1200"/>
            <a:t>Improvement</a:t>
          </a:r>
        </a:p>
      </dsp:txBody>
      <dsp:txXfrm>
        <a:off x="4344650" y="78787"/>
        <a:ext cx="884949" cy="259200"/>
      </dsp:txXfrm>
    </dsp:sp>
    <dsp:sp modelId="{7A6C2BB4-A086-4F30-899B-3FC9DD564D0C}">
      <dsp:nvSpPr>
        <dsp:cNvPr id="0" name=""/>
        <dsp:cNvSpPr/>
      </dsp:nvSpPr>
      <dsp:spPr>
        <a:xfrm>
          <a:off x="4450361" y="337987"/>
          <a:ext cx="1036037" cy="907200"/>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64008" rIns="64008" bIns="64008" numCol="1" spcCol="1270" anchor="t" anchorCtr="0">
          <a:noAutofit/>
        </a:bodyPr>
        <a:lstStyle/>
        <a:p>
          <a:pPr marL="57150" lvl="1" indent="-57150" algn="l" defTabSz="400050">
            <a:lnSpc>
              <a:spcPct val="90000"/>
            </a:lnSpc>
            <a:spcBef>
              <a:spcPct val="0"/>
            </a:spcBef>
            <a:spcAft>
              <a:spcPct val="15000"/>
            </a:spcAft>
            <a:buChar char="•"/>
          </a:pPr>
          <a:r>
            <a:rPr lang="en-GB" sz="900" kern="1200"/>
            <a:t>  Opportunities</a:t>
          </a:r>
        </a:p>
        <a:p>
          <a:pPr marL="57150" lvl="1" indent="-57150" algn="l" defTabSz="400050">
            <a:lnSpc>
              <a:spcPct val="90000"/>
            </a:lnSpc>
            <a:spcBef>
              <a:spcPct val="0"/>
            </a:spcBef>
            <a:spcAft>
              <a:spcPct val="15000"/>
            </a:spcAft>
            <a:buChar char="•"/>
          </a:pPr>
          <a:r>
            <a:rPr lang="en-GB" sz="900" kern="1200"/>
            <a:t> Prioritisation  </a:t>
          </a:r>
        </a:p>
        <a:p>
          <a:pPr marL="57150" lvl="1" indent="-57150" algn="l" defTabSz="400050">
            <a:lnSpc>
              <a:spcPct val="90000"/>
            </a:lnSpc>
            <a:spcBef>
              <a:spcPct val="0"/>
            </a:spcBef>
            <a:spcAft>
              <a:spcPct val="15000"/>
            </a:spcAft>
            <a:buChar char="•"/>
          </a:pPr>
          <a:r>
            <a:rPr lang="en-GB" sz="900" kern="1200"/>
            <a:t> CSIP</a:t>
          </a:r>
        </a:p>
        <a:p>
          <a:pPr marL="57150" lvl="1" indent="-57150" algn="l" defTabSz="400050">
            <a:lnSpc>
              <a:spcPct val="90000"/>
            </a:lnSpc>
            <a:spcBef>
              <a:spcPct val="0"/>
            </a:spcBef>
            <a:spcAft>
              <a:spcPct val="15000"/>
            </a:spcAft>
            <a:buChar char="•"/>
          </a:pPr>
          <a:r>
            <a:rPr lang="en-GB" sz="900" kern="1200"/>
            <a:t> Follow Up</a:t>
          </a:r>
        </a:p>
      </dsp:txBody>
      <dsp:txXfrm>
        <a:off x="4476932" y="364558"/>
        <a:ext cx="982895" cy="854058"/>
      </dsp:txXfrm>
    </dsp:sp>
  </dsp:spTree>
</dsp:drawing>
</file>

<file path=word/diagrams/layout1.xml><?xml version="1.0" encoding="utf-8"?>
<dgm:layoutDef xmlns:dgm="http://schemas.openxmlformats.org/drawingml/2006/diagram" xmlns:a="http://schemas.openxmlformats.org/drawingml/2006/main" uniqueId="urn:microsoft.com/office/officeart/2005/8/layout/process3">
  <dgm:title val=""/>
  <dgm:desc val=""/>
  <dgm:catLst>
    <dgm:cat type="process" pri="2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Lst>
      <dgm:cxnLst>
        <dgm:cxn modelId="4" srcId="0" destId="1" srcOrd="0" destOrd="0"/>
        <dgm:cxn modelId="5" srcId="0" destId="2" srcOrd="1" destOrd="0"/>
        <dgm:cxn modelId="6" srcId="0" destId="3" srcOrd="3" destOrd="0"/>
        <dgm:cxn modelId="12" srcId="1" destId="11" srcOrd="0" destOrd="0"/>
        <dgm:cxn modelId="23" srcId="2" destId="21" srcOrd="0" destOrd="0"/>
        <dgm:cxn modelId="34" srcId="3" destId="31" srcOrd="0" destOrd="0"/>
      </dgm:cxnLst>
      <dgm:bg/>
      <dgm:whole/>
    </dgm:dataModel>
  </dgm:sampData>
  <dgm:style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 modelId="4">
          <dgm:prSet phldr="1"/>
        </dgm:pt>
        <dgm:pt modelId="41">
          <dgm:prSet phldr="1"/>
        </dgm:pt>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osite" refType="w"/>
      <dgm:constr type="w" for="ch" ptType="sibTrans" refType="w" refFor="ch" refForName="composite" fact="0.3333"/>
      <dgm:constr type="w" for="des" forName="parTx"/>
      <dgm:constr type="h" for="des" forName="parTx" op="equ"/>
      <dgm:constr type="h" for="des" forName="parSh" op="equ"/>
      <dgm:constr type="w" for="des" forName="desTx"/>
      <dgm:constr type="h" for="des" forName="desTx" op="equ"/>
      <dgm:constr type="w" for="des" forName="parSh"/>
      <dgm:constr type="primFontSz" for="des" forName="parTx" val="65"/>
      <dgm:constr type="secFontSz" for="des" forName="desTx" refType="primFontSz" refFor="des" refForName="parTx" op="equ"/>
      <dgm:constr type="primFontSz" for="des" forName="connTx" refType="primFontSz" refFor="des" refForName="parTx" fact="0.8"/>
      <dgm:constr type="primFontSz" for="des" forName="connTx" refType="primFontSz" refFor="des" refForName="parTx" op="lte" fact="0.8"/>
      <dgm:constr type="h" for="des" forName="parTx" refType="primFontSz" refFor="des" refForName="parTx" fact="0.8"/>
      <dgm:constr type="h" for="des" forName="parSh" refType="primFontSz" refFor="des" refForName="parTx" fact="1.2"/>
      <dgm:constr type="h" for="des" forName="desTx" refType="primFontSz" refFor="des" refForName="parTx" fact="1.6"/>
      <dgm:constr type="h" for="des" forName="parSh" refType="h" refFor="des" refForName="parTx" op="lte" fact="1.5"/>
      <dgm:constr type="h" for="des" forName="parSh" refType="h" refFor="des" refForName="parTx" op="gte" fact="1.5"/>
    </dgm:constrLst>
    <dgm:ruleLst>
      <dgm:rule type="w" for="ch" forName="composite" val="0" fact="NaN" max="NaN"/>
      <dgm:rule type="primFontSz" for="des" forName="parTx" val="5" fact="NaN" max="NaN"/>
    </dgm:ruleLst>
    <dgm:forEach name="Name3" axis="ch" ptType="node">
      <dgm:layoutNode name="composite">
        <dgm:alg type="composite"/>
        <dgm:shape xmlns:r="http://schemas.openxmlformats.org/officeDocument/2006/relationships" r:blip="">
          <dgm:adjLst/>
        </dgm:shape>
        <dgm:presOf/>
        <dgm:choose name="Name4">
          <dgm:if name="Name5" func="var" arg="dir" op="equ" val="norm">
            <dgm:constrLst>
              <dgm:constr type="h" refType="w" fact="1000"/>
              <dgm:constr type="l" for="ch" forName="parTx"/>
              <dgm:constr type="w" for="ch" forName="parTx" refType="w" fact="0.83"/>
              <dgm:constr type="t" for="ch" forName="parTx"/>
              <dgm:constr type="l" for="ch" forName="parSh"/>
              <dgm:constr type="w" for="ch" forName="parSh" refType="w" refFor="ch" refForName="parTx"/>
              <dgm:constr type="t" for="ch" forName="parSh"/>
              <dgm:constr type="l" for="ch" forName="desTx" refType="w" fact="0.17"/>
              <dgm:constr type="w" for="ch" forName="desTx" refType="w" refFor="ch" refForName="parTx"/>
              <dgm:constr type="t" for="ch" forName="desTx" refType="h" refFor="ch" refForName="parTx"/>
            </dgm:constrLst>
          </dgm:if>
          <dgm:else name="Name6">
            <dgm:constrLst>
              <dgm:constr type="h" refType="w" fact="1000"/>
              <dgm:constr type="l" for="ch" forName="parTx" refType="w" fact="0.17"/>
              <dgm:constr type="w" for="ch" forName="parTx" refType="w" fact="0.83"/>
              <dgm:constr type="t" for="ch" forName="parTx"/>
              <dgm:constr type="l" for="ch" forName="parSh" refType="w" fact="0.15"/>
              <dgm:constr type="w" for="ch" forName="parSh" refType="w" refFor="ch" refForName="parTx"/>
              <dgm:constr type="t" for="ch" forName="parSh"/>
              <dgm:constr type="l" for="ch" forName="desTx"/>
              <dgm:constr type="w" for="ch" forName="desTx" refType="w" refFor="ch" refForName="parTx"/>
              <dgm:constr type="t" for="ch" forName="desTx" refType="h" refFor="ch" refForName="parTx"/>
            </dgm:constrLst>
          </dgm:else>
        </dgm:choose>
        <dgm:ruleLst>
          <dgm:rule type="h" val="INF" fact="NaN" max="NaN"/>
        </dgm:ruleLst>
        <dgm:layoutNode name="parTx">
          <dgm:varLst>
            <dgm:chMax val="0"/>
            <dgm:chPref val="0"/>
            <dgm:bulletEnabled val="1"/>
          </dgm:varLst>
          <dgm:alg type="tx">
            <dgm:param type="parTxLTRAlign" val="l"/>
            <dgm:param type="parTxRTLAlign" val="r"/>
            <dgm:param type="txAnchorVert" val="t"/>
          </dgm:alg>
          <dgm:shape xmlns:r="http://schemas.openxmlformats.org/officeDocument/2006/relationships" type="rect" r:blip="" zOrderOff="1" hideGeom="1">
            <dgm:adjLst>
              <dgm:adj idx="1" val="0.1"/>
            </dgm:adjLst>
          </dgm:shape>
          <dgm:presOf axis="self" ptType="node"/>
          <dgm:constrLst>
            <dgm:constr type="h" refType="w" op="lte" fact="0.4"/>
            <dgm:constr type="bMarg" refType="primFontSz" fact="0.3"/>
            <dgm:constr type="h"/>
          </dgm:constrLst>
          <dgm:ruleLst>
            <dgm:rule type="h" val="INF" fact="NaN" max="NaN"/>
          </dgm:ruleLst>
        </dgm:layoutNode>
        <dgm:layoutNode name="parSh">
          <dgm:alg type="sp"/>
          <dgm:shape xmlns:r="http://schemas.openxmlformats.org/officeDocument/2006/relationships" type="roundRect" r:blip="">
            <dgm:adjLst>
              <dgm:adj idx="1" val="0.1"/>
            </dgm:adjLst>
          </dgm:shape>
          <dgm:presOf axis="self" ptType="node"/>
          <dgm:constrLst>
            <dgm:constr type="h"/>
          </dgm:constrLst>
          <dgm:ruleLst/>
        </dgm:layoutNode>
        <dgm:layoutNode name="desTx" styleLbl="fgAcc1">
          <dgm:varLst>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secFontSz" val="65"/>
            <dgm:constr type="primFontSz" refType="secFontSz"/>
            <dgm:constr type="h"/>
          </dgm:constrLst>
          <dgm:ruleLst>
            <dgm:rule type="h" val="INF" fact="NaN" max="NaN"/>
          </dgm:ruleLst>
        </dgm:layoutNode>
      </dgm:layoutNode>
      <dgm:forEach name="sibTransForEach" axis="followSib" ptType="sibTrans" cnt="1">
        <dgm:layoutNode name="sibTrans">
          <dgm:alg type="conn">
            <dgm:param type="begPts" val="auto"/>
            <dgm:param type="endPts" val="auto"/>
            <dgm:param type="srcNode" val="parTx"/>
            <dgm:param type="dstNode" val="parTx"/>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Tx">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process3">
  <dgm:title val=""/>
  <dgm:desc val=""/>
  <dgm:catLst>
    <dgm:cat type="process" pri="2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Lst>
      <dgm:cxnLst>
        <dgm:cxn modelId="4" srcId="0" destId="1" srcOrd="0" destOrd="0"/>
        <dgm:cxn modelId="5" srcId="0" destId="2" srcOrd="1" destOrd="0"/>
        <dgm:cxn modelId="6" srcId="0" destId="3" srcOrd="3" destOrd="0"/>
        <dgm:cxn modelId="12" srcId="1" destId="11" srcOrd="0" destOrd="0"/>
        <dgm:cxn modelId="23" srcId="2" destId="21" srcOrd="0" destOrd="0"/>
        <dgm:cxn modelId="34" srcId="3" destId="31" srcOrd="0" destOrd="0"/>
      </dgm:cxnLst>
      <dgm:bg/>
      <dgm:whole/>
    </dgm:dataModel>
  </dgm:sampData>
  <dgm:style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 modelId="4">
          <dgm:prSet phldr="1"/>
        </dgm:pt>
        <dgm:pt modelId="41">
          <dgm:prSet phldr="1"/>
        </dgm:pt>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osite" refType="w"/>
      <dgm:constr type="w" for="ch" ptType="sibTrans" refType="w" refFor="ch" refForName="composite" fact="0.3333"/>
      <dgm:constr type="w" for="des" forName="parTx"/>
      <dgm:constr type="h" for="des" forName="parTx" op="equ"/>
      <dgm:constr type="h" for="des" forName="parSh" op="equ"/>
      <dgm:constr type="w" for="des" forName="desTx"/>
      <dgm:constr type="h" for="des" forName="desTx" op="equ"/>
      <dgm:constr type="w" for="des" forName="parSh"/>
      <dgm:constr type="primFontSz" for="des" forName="parTx" val="65"/>
      <dgm:constr type="secFontSz" for="des" forName="desTx" refType="primFontSz" refFor="des" refForName="parTx" op="equ"/>
      <dgm:constr type="primFontSz" for="des" forName="connTx" refType="primFontSz" refFor="des" refForName="parTx" fact="0.8"/>
      <dgm:constr type="primFontSz" for="des" forName="connTx" refType="primFontSz" refFor="des" refForName="parTx" op="lte" fact="0.8"/>
      <dgm:constr type="h" for="des" forName="parTx" refType="primFontSz" refFor="des" refForName="parTx" fact="0.8"/>
      <dgm:constr type="h" for="des" forName="parSh" refType="primFontSz" refFor="des" refForName="parTx" fact="1.2"/>
      <dgm:constr type="h" for="des" forName="desTx" refType="primFontSz" refFor="des" refForName="parTx" fact="1.6"/>
      <dgm:constr type="h" for="des" forName="parSh" refType="h" refFor="des" refForName="parTx" op="lte" fact="1.5"/>
      <dgm:constr type="h" for="des" forName="parSh" refType="h" refFor="des" refForName="parTx" op="gte" fact="1.5"/>
    </dgm:constrLst>
    <dgm:ruleLst>
      <dgm:rule type="w" for="ch" forName="composite" val="0" fact="NaN" max="NaN"/>
      <dgm:rule type="primFontSz" for="des" forName="parTx" val="5" fact="NaN" max="NaN"/>
    </dgm:ruleLst>
    <dgm:forEach name="Name3" axis="ch" ptType="node">
      <dgm:layoutNode name="composite">
        <dgm:alg type="composite"/>
        <dgm:shape xmlns:r="http://schemas.openxmlformats.org/officeDocument/2006/relationships" r:blip="">
          <dgm:adjLst/>
        </dgm:shape>
        <dgm:presOf/>
        <dgm:choose name="Name4">
          <dgm:if name="Name5" func="var" arg="dir" op="equ" val="norm">
            <dgm:constrLst>
              <dgm:constr type="h" refType="w" fact="1000"/>
              <dgm:constr type="l" for="ch" forName="parTx"/>
              <dgm:constr type="w" for="ch" forName="parTx" refType="w" fact="0.83"/>
              <dgm:constr type="t" for="ch" forName="parTx"/>
              <dgm:constr type="l" for="ch" forName="parSh"/>
              <dgm:constr type="w" for="ch" forName="parSh" refType="w" refFor="ch" refForName="parTx"/>
              <dgm:constr type="t" for="ch" forName="parSh"/>
              <dgm:constr type="l" for="ch" forName="desTx" refType="w" fact="0.17"/>
              <dgm:constr type="w" for="ch" forName="desTx" refType="w" refFor="ch" refForName="parTx"/>
              <dgm:constr type="t" for="ch" forName="desTx" refType="h" refFor="ch" refForName="parTx"/>
            </dgm:constrLst>
          </dgm:if>
          <dgm:else name="Name6">
            <dgm:constrLst>
              <dgm:constr type="h" refType="w" fact="1000"/>
              <dgm:constr type="l" for="ch" forName="parTx" refType="w" fact="0.17"/>
              <dgm:constr type="w" for="ch" forName="parTx" refType="w" fact="0.83"/>
              <dgm:constr type="t" for="ch" forName="parTx"/>
              <dgm:constr type="l" for="ch" forName="parSh" refType="w" fact="0.15"/>
              <dgm:constr type="w" for="ch" forName="parSh" refType="w" refFor="ch" refForName="parTx"/>
              <dgm:constr type="t" for="ch" forName="parSh"/>
              <dgm:constr type="l" for="ch" forName="desTx"/>
              <dgm:constr type="w" for="ch" forName="desTx" refType="w" refFor="ch" refForName="parTx"/>
              <dgm:constr type="t" for="ch" forName="desTx" refType="h" refFor="ch" refForName="parTx"/>
            </dgm:constrLst>
          </dgm:else>
        </dgm:choose>
        <dgm:ruleLst>
          <dgm:rule type="h" val="INF" fact="NaN" max="NaN"/>
        </dgm:ruleLst>
        <dgm:layoutNode name="parTx">
          <dgm:varLst>
            <dgm:chMax val="0"/>
            <dgm:chPref val="0"/>
            <dgm:bulletEnabled val="1"/>
          </dgm:varLst>
          <dgm:alg type="tx">
            <dgm:param type="parTxLTRAlign" val="l"/>
            <dgm:param type="parTxRTLAlign" val="r"/>
            <dgm:param type="txAnchorVert" val="t"/>
          </dgm:alg>
          <dgm:shape xmlns:r="http://schemas.openxmlformats.org/officeDocument/2006/relationships" type="rect" r:blip="" zOrderOff="1" hideGeom="1">
            <dgm:adjLst>
              <dgm:adj idx="1" val="0.1"/>
            </dgm:adjLst>
          </dgm:shape>
          <dgm:presOf axis="self" ptType="node"/>
          <dgm:constrLst>
            <dgm:constr type="h" refType="w" op="lte" fact="0.4"/>
            <dgm:constr type="bMarg" refType="primFontSz" fact="0.3"/>
            <dgm:constr type="h"/>
          </dgm:constrLst>
          <dgm:ruleLst>
            <dgm:rule type="h" val="INF" fact="NaN" max="NaN"/>
          </dgm:ruleLst>
        </dgm:layoutNode>
        <dgm:layoutNode name="parSh">
          <dgm:alg type="sp"/>
          <dgm:shape xmlns:r="http://schemas.openxmlformats.org/officeDocument/2006/relationships" type="roundRect" r:blip="">
            <dgm:adjLst>
              <dgm:adj idx="1" val="0.1"/>
            </dgm:adjLst>
          </dgm:shape>
          <dgm:presOf axis="self" ptType="node"/>
          <dgm:constrLst>
            <dgm:constr type="h"/>
          </dgm:constrLst>
          <dgm:ruleLst/>
        </dgm:layoutNode>
        <dgm:layoutNode name="desTx" styleLbl="fgAcc1">
          <dgm:varLst>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secFontSz" val="65"/>
            <dgm:constr type="primFontSz" refType="secFontSz"/>
            <dgm:constr type="h"/>
          </dgm:constrLst>
          <dgm:ruleLst>
            <dgm:rule type="h" val="INF" fact="NaN" max="NaN"/>
          </dgm:ruleLst>
        </dgm:layoutNode>
      </dgm:layoutNode>
      <dgm:forEach name="sibTransForEach" axis="followSib" ptType="sibTrans" cnt="1">
        <dgm:layoutNode name="sibTrans">
          <dgm:alg type="conn">
            <dgm:param type="begPts" val="auto"/>
            <dgm:param type="endPts" val="auto"/>
            <dgm:param type="srcNode" val="parTx"/>
            <dgm:param type="dstNode" val="parTx"/>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Tx">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process3">
  <dgm:title val=""/>
  <dgm:desc val=""/>
  <dgm:catLst>
    <dgm:cat type="process" pri="2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Lst>
      <dgm:cxnLst>
        <dgm:cxn modelId="4" srcId="0" destId="1" srcOrd="0" destOrd="0"/>
        <dgm:cxn modelId="5" srcId="0" destId="2" srcOrd="1" destOrd="0"/>
        <dgm:cxn modelId="6" srcId="0" destId="3" srcOrd="3" destOrd="0"/>
        <dgm:cxn modelId="12" srcId="1" destId="11" srcOrd="0" destOrd="0"/>
        <dgm:cxn modelId="23" srcId="2" destId="21" srcOrd="0" destOrd="0"/>
        <dgm:cxn modelId="34" srcId="3" destId="31" srcOrd="0" destOrd="0"/>
      </dgm:cxnLst>
      <dgm:bg/>
      <dgm:whole/>
    </dgm:dataModel>
  </dgm:sampData>
  <dgm:style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 modelId="4">
          <dgm:prSet phldr="1"/>
        </dgm:pt>
        <dgm:pt modelId="41">
          <dgm:prSet phldr="1"/>
        </dgm:pt>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osite" refType="w"/>
      <dgm:constr type="w" for="ch" ptType="sibTrans" refType="w" refFor="ch" refForName="composite" fact="0.3333"/>
      <dgm:constr type="w" for="des" forName="parTx"/>
      <dgm:constr type="h" for="des" forName="parTx" op="equ"/>
      <dgm:constr type="h" for="des" forName="parSh" op="equ"/>
      <dgm:constr type="w" for="des" forName="desTx"/>
      <dgm:constr type="h" for="des" forName="desTx" op="equ"/>
      <dgm:constr type="w" for="des" forName="parSh"/>
      <dgm:constr type="primFontSz" for="des" forName="parTx" val="65"/>
      <dgm:constr type="secFontSz" for="des" forName="desTx" refType="primFontSz" refFor="des" refForName="parTx" op="equ"/>
      <dgm:constr type="primFontSz" for="des" forName="connTx" refType="primFontSz" refFor="des" refForName="parTx" fact="0.8"/>
      <dgm:constr type="primFontSz" for="des" forName="connTx" refType="primFontSz" refFor="des" refForName="parTx" op="lte" fact="0.8"/>
      <dgm:constr type="h" for="des" forName="parTx" refType="primFontSz" refFor="des" refForName="parTx" fact="0.8"/>
      <dgm:constr type="h" for="des" forName="parSh" refType="primFontSz" refFor="des" refForName="parTx" fact="1.2"/>
      <dgm:constr type="h" for="des" forName="desTx" refType="primFontSz" refFor="des" refForName="parTx" fact="1.6"/>
      <dgm:constr type="h" for="des" forName="parSh" refType="h" refFor="des" refForName="parTx" op="lte" fact="1.5"/>
      <dgm:constr type="h" for="des" forName="parSh" refType="h" refFor="des" refForName="parTx" op="gte" fact="1.5"/>
    </dgm:constrLst>
    <dgm:ruleLst>
      <dgm:rule type="w" for="ch" forName="composite" val="0" fact="NaN" max="NaN"/>
      <dgm:rule type="primFontSz" for="des" forName="parTx" val="5" fact="NaN" max="NaN"/>
    </dgm:ruleLst>
    <dgm:forEach name="Name3" axis="ch" ptType="node">
      <dgm:layoutNode name="composite">
        <dgm:alg type="composite"/>
        <dgm:shape xmlns:r="http://schemas.openxmlformats.org/officeDocument/2006/relationships" r:blip="">
          <dgm:adjLst/>
        </dgm:shape>
        <dgm:presOf/>
        <dgm:choose name="Name4">
          <dgm:if name="Name5" func="var" arg="dir" op="equ" val="norm">
            <dgm:constrLst>
              <dgm:constr type="h" refType="w" fact="1000"/>
              <dgm:constr type="l" for="ch" forName="parTx"/>
              <dgm:constr type="w" for="ch" forName="parTx" refType="w" fact="0.83"/>
              <dgm:constr type="t" for="ch" forName="parTx"/>
              <dgm:constr type="l" for="ch" forName="parSh"/>
              <dgm:constr type="w" for="ch" forName="parSh" refType="w" refFor="ch" refForName="parTx"/>
              <dgm:constr type="t" for="ch" forName="parSh"/>
              <dgm:constr type="l" for="ch" forName="desTx" refType="w" fact="0.17"/>
              <dgm:constr type="w" for="ch" forName="desTx" refType="w" refFor="ch" refForName="parTx"/>
              <dgm:constr type="t" for="ch" forName="desTx" refType="h" refFor="ch" refForName="parTx"/>
            </dgm:constrLst>
          </dgm:if>
          <dgm:else name="Name6">
            <dgm:constrLst>
              <dgm:constr type="h" refType="w" fact="1000"/>
              <dgm:constr type="l" for="ch" forName="parTx" refType="w" fact="0.17"/>
              <dgm:constr type="w" for="ch" forName="parTx" refType="w" fact="0.83"/>
              <dgm:constr type="t" for="ch" forName="parTx"/>
              <dgm:constr type="l" for="ch" forName="parSh" refType="w" fact="0.15"/>
              <dgm:constr type="w" for="ch" forName="parSh" refType="w" refFor="ch" refForName="parTx"/>
              <dgm:constr type="t" for="ch" forName="parSh"/>
              <dgm:constr type="l" for="ch" forName="desTx"/>
              <dgm:constr type="w" for="ch" forName="desTx" refType="w" refFor="ch" refForName="parTx"/>
              <dgm:constr type="t" for="ch" forName="desTx" refType="h" refFor="ch" refForName="parTx"/>
            </dgm:constrLst>
          </dgm:else>
        </dgm:choose>
        <dgm:ruleLst>
          <dgm:rule type="h" val="INF" fact="NaN" max="NaN"/>
        </dgm:ruleLst>
        <dgm:layoutNode name="parTx">
          <dgm:varLst>
            <dgm:chMax val="0"/>
            <dgm:chPref val="0"/>
            <dgm:bulletEnabled val="1"/>
          </dgm:varLst>
          <dgm:alg type="tx">
            <dgm:param type="parTxLTRAlign" val="l"/>
            <dgm:param type="parTxRTLAlign" val="r"/>
            <dgm:param type="txAnchorVert" val="t"/>
          </dgm:alg>
          <dgm:shape xmlns:r="http://schemas.openxmlformats.org/officeDocument/2006/relationships" type="rect" r:blip="" zOrderOff="1" hideGeom="1">
            <dgm:adjLst>
              <dgm:adj idx="1" val="0.1"/>
            </dgm:adjLst>
          </dgm:shape>
          <dgm:presOf axis="self" ptType="node"/>
          <dgm:constrLst>
            <dgm:constr type="h" refType="w" op="lte" fact="0.4"/>
            <dgm:constr type="bMarg" refType="primFontSz" fact="0.3"/>
            <dgm:constr type="h"/>
          </dgm:constrLst>
          <dgm:ruleLst>
            <dgm:rule type="h" val="INF" fact="NaN" max="NaN"/>
          </dgm:ruleLst>
        </dgm:layoutNode>
        <dgm:layoutNode name="parSh">
          <dgm:alg type="sp"/>
          <dgm:shape xmlns:r="http://schemas.openxmlformats.org/officeDocument/2006/relationships" type="roundRect" r:blip="">
            <dgm:adjLst>
              <dgm:adj idx="1" val="0.1"/>
            </dgm:adjLst>
          </dgm:shape>
          <dgm:presOf axis="self" ptType="node"/>
          <dgm:constrLst>
            <dgm:constr type="h"/>
          </dgm:constrLst>
          <dgm:ruleLst/>
        </dgm:layoutNode>
        <dgm:layoutNode name="desTx" styleLbl="fgAcc1">
          <dgm:varLst>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secFontSz" val="65"/>
            <dgm:constr type="primFontSz" refType="secFontSz"/>
            <dgm:constr type="h"/>
          </dgm:constrLst>
          <dgm:ruleLst>
            <dgm:rule type="h" val="INF" fact="NaN" max="NaN"/>
          </dgm:ruleLst>
        </dgm:layoutNode>
      </dgm:layoutNode>
      <dgm:forEach name="sibTransForEach" axis="followSib" ptType="sibTrans" cnt="1">
        <dgm:layoutNode name="sibTrans">
          <dgm:alg type="conn">
            <dgm:param type="begPts" val="auto"/>
            <dgm:param type="endPts" val="auto"/>
            <dgm:param type="srcNode" val="parTx"/>
            <dgm:param type="dstNode" val="parTx"/>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Tx">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process3">
  <dgm:title val=""/>
  <dgm:desc val=""/>
  <dgm:catLst>
    <dgm:cat type="process" pri="2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Lst>
      <dgm:cxnLst>
        <dgm:cxn modelId="4" srcId="0" destId="1" srcOrd="0" destOrd="0"/>
        <dgm:cxn modelId="5" srcId="0" destId="2" srcOrd="1" destOrd="0"/>
        <dgm:cxn modelId="6" srcId="0" destId="3" srcOrd="3" destOrd="0"/>
        <dgm:cxn modelId="12" srcId="1" destId="11" srcOrd="0" destOrd="0"/>
        <dgm:cxn modelId="23" srcId="2" destId="21" srcOrd="0" destOrd="0"/>
        <dgm:cxn modelId="34" srcId="3" destId="31" srcOrd="0" destOrd="0"/>
      </dgm:cxnLst>
      <dgm:bg/>
      <dgm:whole/>
    </dgm:dataModel>
  </dgm:sampData>
  <dgm:style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 modelId="4">
          <dgm:prSet phldr="1"/>
        </dgm:pt>
        <dgm:pt modelId="41">
          <dgm:prSet phldr="1"/>
        </dgm:pt>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osite" refType="w"/>
      <dgm:constr type="w" for="ch" ptType="sibTrans" refType="w" refFor="ch" refForName="composite" fact="0.3333"/>
      <dgm:constr type="w" for="des" forName="parTx"/>
      <dgm:constr type="h" for="des" forName="parTx" op="equ"/>
      <dgm:constr type="h" for="des" forName="parSh" op="equ"/>
      <dgm:constr type="w" for="des" forName="desTx"/>
      <dgm:constr type="h" for="des" forName="desTx" op="equ"/>
      <dgm:constr type="w" for="des" forName="parSh"/>
      <dgm:constr type="primFontSz" for="des" forName="parTx" val="65"/>
      <dgm:constr type="secFontSz" for="des" forName="desTx" refType="primFontSz" refFor="des" refForName="parTx" op="equ"/>
      <dgm:constr type="primFontSz" for="des" forName="connTx" refType="primFontSz" refFor="des" refForName="parTx" fact="0.8"/>
      <dgm:constr type="primFontSz" for="des" forName="connTx" refType="primFontSz" refFor="des" refForName="parTx" op="lte" fact="0.8"/>
      <dgm:constr type="h" for="des" forName="parTx" refType="primFontSz" refFor="des" refForName="parTx" fact="0.8"/>
      <dgm:constr type="h" for="des" forName="parSh" refType="primFontSz" refFor="des" refForName="parTx" fact="1.2"/>
      <dgm:constr type="h" for="des" forName="desTx" refType="primFontSz" refFor="des" refForName="parTx" fact="1.6"/>
      <dgm:constr type="h" for="des" forName="parSh" refType="h" refFor="des" refForName="parTx" op="lte" fact="1.5"/>
      <dgm:constr type="h" for="des" forName="parSh" refType="h" refFor="des" refForName="parTx" op="gte" fact="1.5"/>
    </dgm:constrLst>
    <dgm:ruleLst>
      <dgm:rule type="w" for="ch" forName="composite" val="0" fact="NaN" max="NaN"/>
      <dgm:rule type="primFontSz" for="des" forName="parTx" val="5" fact="NaN" max="NaN"/>
    </dgm:ruleLst>
    <dgm:forEach name="Name3" axis="ch" ptType="node">
      <dgm:layoutNode name="composite">
        <dgm:alg type="composite"/>
        <dgm:shape xmlns:r="http://schemas.openxmlformats.org/officeDocument/2006/relationships" r:blip="">
          <dgm:adjLst/>
        </dgm:shape>
        <dgm:presOf/>
        <dgm:choose name="Name4">
          <dgm:if name="Name5" func="var" arg="dir" op="equ" val="norm">
            <dgm:constrLst>
              <dgm:constr type="h" refType="w" fact="1000"/>
              <dgm:constr type="l" for="ch" forName="parTx"/>
              <dgm:constr type="w" for="ch" forName="parTx" refType="w" fact="0.83"/>
              <dgm:constr type="t" for="ch" forName="parTx"/>
              <dgm:constr type="l" for="ch" forName="parSh"/>
              <dgm:constr type="w" for="ch" forName="parSh" refType="w" refFor="ch" refForName="parTx"/>
              <dgm:constr type="t" for="ch" forName="parSh"/>
              <dgm:constr type="l" for="ch" forName="desTx" refType="w" fact="0.17"/>
              <dgm:constr type="w" for="ch" forName="desTx" refType="w" refFor="ch" refForName="parTx"/>
              <dgm:constr type="t" for="ch" forName="desTx" refType="h" refFor="ch" refForName="parTx"/>
            </dgm:constrLst>
          </dgm:if>
          <dgm:else name="Name6">
            <dgm:constrLst>
              <dgm:constr type="h" refType="w" fact="1000"/>
              <dgm:constr type="l" for="ch" forName="parTx" refType="w" fact="0.17"/>
              <dgm:constr type="w" for="ch" forName="parTx" refType="w" fact="0.83"/>
              <dgm:constr type="t" for="ch" forName="parTx"/>
              <dgm:constr type="l" for="ch" forName="parSh" refType="w" fact="0.15"/>
              <dgm:constr type="w" for="ch" forName="parSh" refType="w" refFor="ch" refForName="parTx"/>
              <dgm:constr type="t" for="ch" forName="parSh"/>
              <dgm:constr type="l" for="ch" forName="desTx"/>
              <dgm:constr type="w" for="ch" forName="desTx" refType="w" refFor="ch" refForName="parTx"/>
              <dgm:constr type="t" for="ch" forName="desTx" refType="h" refFor="ch" refForName="parTx"/>
            </dgm:constrLst>
          </dgm:else>
        </dgm:choose>
        <dgm:ruleLst>
          <dgm:rule type="h" val="INF" fact="NaN" max="NaN"/>
        </dgm:ruleLst>
        <dgm:layoutNode name="parTx">
          <dgm:varLst>
            <dgm:chMax val="0"/>
            <dgm:chPref val="0"/>
            <dgm:bulletEnabled val="1"/>
          </dgm:varLst>
          <dgm:alg type="tx">
            <dgm:param type="parTxLTRAlign" val="l"/>
            <dgm:param type="parTxRTLAlign" val="r"/>
            <dgm:param type="txAnchorVert" val="t"/>
          </dgm:alg>
          <dgm:shape xmlns:r="http://schemas.openxmlformats.org/officeDocument/2006/relationships" type="rect" r:blip="" zOrderOff="1" hideGeom="1">
            <dgm:adjLst>
              <dgm:adj idx="1" val="0.1"/>
            </dgm:adjLst>
          </dgm:shape>
          <dgm:presOf axis="self" ptType="node"/>
          <dgm:constrLst>
            <dgm:constr type="h" refType="w" op="lte" fact="0.4"/>
            <dgm:constr type="bMarg" refType="primFontSz" fact="0.3"/>
            <dgm:constr type="h"/>
          </dgm:constrLst>
          <dgm:ruleLst>
            <dgm:rule type="h" val="INF" fact="NaN" max="NaN"/>
          </dgm:ruleLst>
        </dgm:layoutNode>
        <dgm:layoutNode name="parSh">
          <dgm:alg type="sp"/>
          <dgm:shape xmlns:r="http://schemas.openxmlformats.org/officeDocument/2006/relationships" type="roundRect" r:blip="">
            <dgm:adjLst>
              <dgm:adj idx="1" val="0.1"/>
            </dgm:adjLst>
          </dgm:shape>
          <dgm:presOf axis="self" ptType="node"/>
          <dgm:constrLst>
            <dgm:constr type="h"/>
          </dgm:constrLst>
          <dgm:ruleLst/>
        </dgm:layoutNode>
        <dgm:layoutNode name="desTx" styleLbl="fgAcc1">
          <dgm:varLst>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secFontSz" val="65"/>
            <dgm:constr type="primFontSz" refType="secFontSz"/>
            <dgm:constr type="h"/>
          </dgm:constrLst>
          <dgm:ruleLst>
            <dgm:rule type="h" val="INF" fact="NaN" max="NaN"/>
          </dgm:ruleLst>
        </dgm:layoutNode>
      </dgm:layoutNode>
      <dgm:forEach name="sibTransForEach" axis="followSib" ptType="sibTrans" cnt="1">
        <dgm:layoutNode name="sibTrans">
          <dgm:alg type="conn">
            <dgm:param type="begPts" val="auto"/>
            <dgm:param type="endPts" val="auto"/>
            <dgm:param type="srcNode" val="parTx"/>
            <dgm:param type="dstNode" val="parTx"/>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Tx">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9BF77BB6-024C-426B-B15D-7DEF029E4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1244</Words>
  <Characters>7095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Marika De Rosa</dc:creator>
  <cp:lastModifiedBy>Marika De Rosa</cp:lastModifiedBy>
  <cp:revision>3</cp:revision>
  <cp:lastPrinted>2017-04-11T08:51:00Z</cp:lastPrinted>
  <dcterms:created xsi:type="dcterms:W3CDTF">2020-12-17T11:21:00Z</dcterms:created>
  <dcterms:modified xsi:type="dcterms:W3CDTF">2021-01-11T10:25:00Z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88a36871-4ef1-4f33-b53e-79d254c1e8ff</vt:lpwstr>
  </property>
  <property fmtid="{D5CDD505-2E9C-101B-9397-08002B2CF9AE}" pid="3" name="THALESClassification">
    <vt:lpwstr>TCA</vt:lpwstr>
  </property>
  <property fmtid="{D5CDD505-2E9C-101B-9397-08002B2CF9AE}" pid="4" name="Sensitivity">
    <vt:lpwstr>TGO</vt:lpwstr>
  </property>
  <property fmtid="{D5CDD505-2E9C-101B-9397-08002B2CF9AE}" pid="5" name="PD">
    <vt:lpwstr>PDN</vt:lpwstr>
  </property>
  <property fmtid="{D5CDD505-2E9C-101B-9397-08002B2CF9AE}" pid="6" name="EC">
    <vt:lpwstr>ECNA</vt:lpwstr>
  </property>
  <property fmtid="{D5CDD505-2E9C-101B-9397-08002B2CF9AE}" pid="7" name="LC">
    <vt:lpwstr>LCNA</vt:lpwstr>
  </property>
  <property fmtid="{D5CDD505-2E9C-101B-9397-08002B2CF9AE}" pid="8" name="AppHF">
    <vt:lpwstr>AHFY</vt:lpwstr>
  </property>
</Properties>
</file>